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79"/>
        <w:gridCol w:w="1856"/>
        <w:gridCol w:w="4637"/>
      </w:tblGrid>
      <w:tr w:rsidR="0079472B" w:rsidRPr="001315E7" w14:paraId="5DA01290" w14:textId="77777777" w:rsidTr="001315E7">
        <w:trPr>
          <w:tblCellSpacing w:w="15" w:type="dxa"/>
        </w:trPr>
        <w:tc>
          <w:tcPr>
            <w:tcW w:w="0" w:type="auto"/>
            <w:vMerge w:val="restart"/>
            <w:tcMar>
              <w:top w:w="0" w:type="dxa"/>
              <w:left w:w="0" w:type="dxa"/>
              <w:bottom w:w="45" w:type="dxa"/>
              <w:right w:w="720" w:type="dxa"/>
            </w:tcMar>
            <w:hideMark/>
          </w:tcPr>
          <w:p w14:paraId="3DE66DA3" w14:textId="528E9A49" w:rsidR="0079472B" w:rsidRPr="001315E7" w:rsidRDefault="0079472B" w:rsidP="0079472B">
            <w:pPr>
              <w:spacing w:before="120" w:after="0" w:line="240" w:lineRule="auto"/>
              <w:rPr>
                <w:rFonts w:ascii="Verdana" w:eastAsia="Times New Roman" w:hAnsi="Verdana" w:cs="Times New Roman"/>
                <w:b/>
                <w:bCs/>
                <w:color w:val="333333"/>
                <w:sz w:val="15"/>
                <w:szCs w:val="15"/>
                <w:lang w:eastAsia="de-DE"/>
              </w:rPr>
            </w:pPr>
            <w:r>
              <w:rPr>
                <w:rFonts w:ascii="Verdana" w:hAnsi="Verdana"/>
                <w:b/>
                <w:bCs/>
                <w:color w:val="333333"/>
                <w:sz w:val="15"/>
                <w:szCs w:val="15"/>
              </w:rPr>
              <w:t xml:space="preserve">geforderte Keywords: </w:t>
            </w:r>
          </w:p>
        </w:tc>
        <w:tc>
          <w:tcPr>
            <w:tcW w:w="0" w:type="auto"/>
            <w:tcMar>
              <w:top w:w="0" w:type="dxa"/>
              <w:left w:w="0" w:type="dxa"/>
              <w:bottom w:w="0" w:type="dxa"/>
              <w:right w:w="720" w:type="dxa"/>
            </w:tcMar>
            <w:hideMark/>
          </w:tcPr>
          <w:p w14:paraId="4C08D33E" w14:textId="79B48EFB" w:rsidR="0079472B" w:rsidRPr="001315E7" w:rsidRDefault="0079472B" w:rsidP="0079472B">
            <w:pPr>
              <w:spacing w:before="120" w:after="0" w:line="240" w:lineRule="auto"/>
              <w:rPr>
                <w:rFonts w:ascii="Verdana" w:eastAsia="Times New Roman" w:hAnsi="Verdana" w:cs="Times New Roman"/>
                <w:color w:val="333333"/>
                <w:sz w:val="15"/>
                <w:szCs w:val="15"/>
                <w:lang w:eastAsia="de-DE"/>
              </w:rPr>
            </w:pPr>
            <w:r>
              <w:rPr>
                <w:rStyle w:val="Fett"/>
                <w:rFonts w:ascii="Verdana" w:hAnsi="Verdana"/>
                <w:color w:val="333333"/>
                <w:sz w:val="15"/>
                <w:szCs w:val="15"/>
              </w:rPr>
              <w:t>Definition</w:t>
            </w:r>
            <w:r>
              <w:rPr>
                <w:rFonts w:ascii="Verdana" w:hAnsi="Verdana"/>
                <w:color w:val="333333"/>
                <w:sz w:val="15"/>
                <w:szCs w:val="15"/>
              </w:rPr>
              <w:t xml:space="preserve"> </w:t>
            </w:r>
          </w:p>
        </w:tc>
        <w:tc>
          <w:tcPr>
            <w:tcW w:w="0" w:type="auto"/>
            <w:tcMar>
              <w:top w:w="0" w:type="dxa"/>
              <w:left w:w="0" w:type="dxa"/>
              <w:bottom w:w="0" w:type="dxa"/>
              <w:right w:w="150" w:type="dxa"/>
            </w:tcMar>
            <w:hideMark/>
          </w:tcPr>
          <w:p w14:paraId="099CC0E0" w14:textId="2974C84D" w:rsidR="0079472B" w:rsidRPr="001315E7" w:rsidRDefault="0079472B" w:rsidP="0079472B">
            <w:pPr>
              <w:spacing w:before="120" w:after="0" w:line="240" w:lineRule="auto"/>
              <w:rPr>
                <w:rFonts w:ascii="Verdana" w:eastAsia="Times New Roman" w:hAnsi="Verdana" w:cs="Times New Roman"/>
                <w:color w:val="333333"/>
                <w:sz w:val="15"/>
                <w:szCs w:val="15"/>
                <w:lang w:eastAsia="de-DE"/>
              </w:rPr>
            </w:pPr>
            <w:r>
              <w:rPr>
                <w:rFonts w:ascii="Verdana" w:hAnsi="Verdana"/>
                <w:color w:val="333333"/>
                <w:sz w:val="15"/>
                <w:szCs w:val="15"/>
              </w:rPr>
              <w:t xml:space="preserve">genutzt: 1 Mal </w:t>
            </w:r>
            <w:r>
              <w:rPr>
                <w:rFonts w:ascii="Verdana" w:hAnsi="Verdana"/>
                <w:color w:val="333333"/>
                <w:sz w:val="15"/>
                <w:szCs w:val="15"/>
              </w:rPr>
              <w:fldChar w:fldCharType="begin"/>
            </w:r>
            <w:r>
              <w:rPr>
                <w:rFonts w:ascii="Verdana" w:hAnsi="Verdana"/>
                <w:color w:val="333333"/>
                <w:sz w:val="15"/>
                <w:szCs w:val="15"/>
              </w:rPr>
              <w:instrText xml:space="preserve"> INCLUDEPICTURE "https://intern.textbroker.de/img/ok.gif" \* MERGEFORMATINET </w:instrText>
            </w:r>
            <w:r>
              <w:rPr>
                <w:rFonts w:ascii="Verdana" w:hAnsi="Verdana"/>
                <w:color w:val="333333"/>
                <w:sz w:val="15"/>
                <w:szCs w:val="15"/>
              </w:rPr>
              <w:fldChar w:fldCharType="separate"/>
            </w:r>
            <w:r>
              <w:rPr>
                <w:rFonts w:ascii="Verdana" w:hAnsi="Verdana"/>
                <w:color w:val="333333"/>
                <w:sz w:val="15"/>
                <w:szCs w:val="15"/>
              </w:rPr>
              <w:pict w14:anchorId="4AC2AD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wimg_13592909" o:spid="_x0000_i1062" type="#_x0000_t75" alt="" style="width:12.05pt;height:12.05pt">
                  <v:imagedata r:id="rId6" r:href="rId7"/>
                </v:shape>
              </w:pict>
            </w:r>
            <w:r>
              <w:rPr>
                <w:rFonts w:ascii="Verdana" w:hAnsi="Verdana"/>
                <w:color w:val="333333"/>
                <w:sz w:val="15"/>
                <w:szCs w:val="15"/>
              </w:rPr>
              <w:fldChar w:fldCharType="end"/>
            </w:r>
            <w:r>
              <w:rPr>
                <w:rFonts w:ascii="Verdana" w:hAnsi="Verdana"/>
                <w:color w:val="333333"/>
                <w:sz w:val="15"/>
                <w:szCs w:val="15"/>
              </w:rPr>
              <w:t xml:space="preserve">(Zu erreichende </w:t>
            </w:r>
            <w:proofErr w:type="spellStart"/>
            <w:r>
              <w:rPr>
                <w:rFonts w:ascii="Verdana" w:hAnsi="Verdana"/>
                <w:color w:val="333333"/>
                <w:sz w:val="15"/>
                <w:szCs w:val="15"/>
              </w:rPr>
              <w:t>Keyworddichte</w:t>
            </w:r>
            <w:proofErr w:type="spellEnd"/>
            <w:r>
              <w:rPr>
                <w:rFonts w:ascii="Verdana" w:hAnsi="Verdana"/>
                <w:color w:val="333333"/>
                <w:sz w:val="15"/>
                <w:szCs w:val="15"/>
              </w:rPr>
              <w:t xml:space="preserve">: 1-2 Mal) </w:t>
            </w:r>
          </w:p>
        </w:tc>
      </w:tr>
      <w:tr w:rsidR="0079472B" w:rsidRPr="001315E7" w14:paraId="2725EF34" w14:textId="77777777" w:rsidTr="001315E7">
        <w:trPr>
          <w:tblCellSpacing w:w="15" w:type="dxa"/>
        </w:trPr>
        <w:tc>
          <w:tcPr>
            <w:tcW w:w="0" w:type="auto"/>
            <w:vMerge/>
            <w:vAlign w:val="center"/>
            <w:hideMark/>
          </w:tcPr>
          <w:p w14:paraId="60F4F933" w14:textId="77777777" w:rsidR="0079472B" w:rsidRPr="001315E7" w:rsidRDefault="0079472B" w:rsidP="0079472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1090008" w14:textId="0AA363D0" w:rsidR="0079472B" w:rsidRPr="001315E7" w:rsidRDefault="0079472B" w:rsidP="0079472B">
            <w:pPr>
              <w:spacing w:before="120" w:after="0" w:line="240" w:lineRule="auto"/>
              <w:rPr>
                <w:rFonts w:ascii="Verdana" w:eastAsia="Times New Roman" w:hAnsi="Verdana" w:cs="Times New Roman"/>
                <w:color w:val="333333"/>
                <w:sz w:val="15"/>
                <w:szCs w:val="15"/>
                <w:lang w:eastAsia="de-DE"/>
              </w:rPr>
            </w:pPr>
            <w:r>
              <w:rPr>
                <w:rStyle w:val="Fett"/>
                <w:rFonts w:ascii="Verdana" w:hAnsi="Verdana"/>
                <w:color w:val="333333"/>
                <w:sz w:val="15"/>
                <w:szCs w:val="15"/>
              </w:rPr>
              <w:t>Beispiel</w:t>
            </w:r>
            <w:r>
              <w:rPr>
                <w:rFonts w:ascii="Verdana" w:hAnsi="Verdana"/>
                <w:color w:val="333333"/>
                <w:sz w:val="15"/>
                <w:szCs w:val="15"/>
              </w:rPr>
              <w:t xml:space="preserve"> </w:t>
            </w:r>
          </w:p>
        </w:tc>
        <w:tc>
          <w:tcPr>
            <w:tcW w:w="0" w:type="auto"/>
            <w:tcMar>
              <w:top w:w="0" w:type="dxa"/>
              <w:left w:w="0" w:type="dxa"/>
              <w:bottom w:w="0" w:type="dxa"/>
              <w:right w:w="150" w:type="dxa"/>
            </w:tcMar>
            <w:hideMark/>
          </w:tcPr>
          <w:p w14:paraId="4152F8F7" w14:textId="1B49BFC2" w:rsidR="0079472B" w:rsidRPr="001315E7" w:rsidRDefault="0079472B" w:rsidP="0079472B">
            <w:pPr>
              <w:spacing w:before="120" w:after="0" w:line="240" w:lineRule="auto"/>
              <w:rPr>
                <w:rFonts w:ascii="Verdana" w:eastAsia="Times New Roman" w:hAnsi="Verdana" w:cs="Times New Roman"/>
                <w:color w:val="333333"/>
                <w:sz w:val="15"/>
                <w:szCs w:val="15"/>
                <w:lang w:eastAsia="de-DE"/>
              </w:rPr>
            </w:pPr>
            <w:r>
              <w:rPr>
                <w:rFonts w:ascii="Verdana" w:hAnsi="Verdana"/>
                <w:color w:val="333333"/>
                <w:sz w:val="15"/>
                <w:szCs w:val="15"/>
              </w:rPr>
              <w:t xml:space="preserve">genutzt: 2 Mal </w:t>
            </w:r>
            <w:r>
              <w:rPr>
                <w:rFonts w:ascii="Verdana" w:hAnsi="Verdana"/>
                <w:color w:val="333333"/>
                <w:sz w:val="15"/>
                <w:szCs w:val="15"/>
              </w:rPr>
              <w:fldChar w:fldCharType="begin"/>
            </w:r>
            <w:r>
              <w:rPr>
                <w:rFonts w:ascii="Verdana" w:hAnsi="Verdana"/>
                <w:color w:val="333333"/>
                <w:sz w:val="15"/>
                <w:szCs w:val="15"/>
              </w:rPr>
              <w:instrText xml:space="preserve"> INCLUDEPICTURE "https://intern.textbroker.de/img/ok.gif" \* MERGEFORMATINET </w:instrText>
            </w:r>
            <w:r>
              <w:rPr>
                <w:rFonts w:ascii="Verdana" w:hAnsi="Verdana"/>
                <w:color w:val="333333"/>
                <w:sz w:val="15"/>
                <w:szCs w:val="15"/>
              </w:rPr>
              <w:fldChar w:fldCharType="separate"/>
            </w:r>
            <w:r>
              <w:rPr>
                <w:rFonts w:ascii="Verdana" w:hAnsi="Verdana"/>
                <w:color w:val="333333"/>
                <w:sz w:val="15"/>
                <w:szCs w:val="15"/>
              </w:rPr>
              <w:pict w14:anchorId="53A926FE">
                <v:shape id="kwimg_13592911" o:spid="_x0000_i1063" type="#_x0000_t75" alt="" style="width:12.05pt;height:12.05pt">
                  <v:imagedata r:id="rId6" r:href="rId8"/>
                </v:shape>
              </w:pict>
            </w:r>
            <w:r>
              <w:rPr>
                <w:rFonts w:ascii="Verdana" w:hAnsi="Verdana"/>
                <w:color w:val="333333"/>
                <w:sz w:val="15"/>
                <w:szCs w:val="15"/>
              </w:rPr>
              <w:fldChar w:fldCharType="end"/>
            </w:r>
            <w:r>
              <w:rPr>
                <w:rFonts w:ascii="Verdana" w:hAnsi="Verdana"/>
                <w:color w:val="333333"/>
                <w:sz w:val="15"/>
                <w:szCs w:val="15"/>
              </w:rPr>
              <w:t xml:space="preserve">(Zu erreichende </w:t>
            </w:r>
            <w:proofErr w:type="spellStart"/>
            <w:r>
              <w:rPr>
                <w:rFonts w:ascii="Verdana" w:hAnsi="Verdana"/>
                <w:color w:val="333333"/>
                <w:sz w:val="15"/>
                <w:szCs w:val="15"/>
              </w:rPr>
              <w:t>Keyworddichte</w:t>
            </w:r>
            <w:proofErr w:type="spellEnd"/>
            <w:r>
              <w:rPr>
                <w:rFonts w:ascii="Verdana" w:hAnsi="Verdana"/>
                <w:color w:val="333333"/>
                <w:sz w:val="15"/>
                <w:szCs w:val="15"/>
              </w:rPr>
              <w:t xml:space="preserve">: 1-2 Mal) </w:t>
            </w:r>
          </w:p>
        </w:tc>
      </w:tr>
      <w:tr w:rsidR="0079472B" w:rsidRPr="001315E7" w14:paraId="53F80687" w14:textId="77777777" w:rsidTr="001315E7">
        <w:trPr>
          <w:tblCellSpacing w:w="15" w:type="dxa"/>
        </w:trPr>
        <w:tc>
          <w:tcPr>
            <w:tcW w:w="0" w:type="auto"/>
            <w:vMerge/>
            <w:vAlign w:val="center"/>
            <w:hideMark/>
          </w:tcPr>
          <w:p w14:paraId="75565EB3" w14:textId="77777777" w:rsidR="0079472B" w:rsidRPr="001315E7" w:rsidRDefault="0079472B" w:rsidP="0079472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D7BFDCE" w14:textId="0E54B57F" w:rsidR="0079472B" w:rsidRPr="001315E7" w:rsidRDefault="0079472B" w:rsidP="0079472B">
            <w:pPr>
              <w:spacing w:before="120" w:after="0" w:line="240" w:lineRule="auto"/>
              <w:rPr>
                <w:rFonts w:ascii="Verdana" w:eastAsia="Times New Roman" w:hAnsi="Verdana" w:cs="Times New Roman"/>
                <w:color w:val="333333"/>
                <w:sz w:val="15"/>
                <w:szCs w:val="15"/>
                <w:lang w:eastAsia="de-DE"/>
              </w:rPr>
            </w:pPr>
            <w:r>
              <w:rPr>
                <w:rStyle w:val="Fett"/>
                <w:rFonts w:ascii="Verdana" w:hAnsi="Verdana"/>
                <w:color w:val="333333"/>
                <w:sz w:val="15"/>
                <w:szCs w:val="15"/>
              </w:rPr>
              <w:t>berechnen</w:t>
            </w:r>
            <w:r>
              <w:rPr>
                <w:rFonts w:ascii="Verdana" w:hAnsi="Verdana"/>
                <w:color w:val="333333"/>
                <w:sz w:val="15"/>
                <w:szCs w:val="15"/>
              </w:rPr>
              <w:t xml:space="preserve"> </w:t>
            </w:r>
          </w:p>
        </w:tc>
        <w:tc>
          <w:tcPr>
            <w:tcW w:w="0" w:type="auto"/>
            <w:tcMar>
              <w:top w:w="0" w:type="dxa"/>
              <w:left w:w="0" w:type="dxa"/>
              <w:bottom w:w="0" w:type="dxa"/>
              <w:right w:w="150" w:type="dxa"/>
            </w:tcMar>
            <w:hideMark/>
          </w:tcPr>
          <w:p w14:paraId="68C47637" w14:textId="0B8BC634" w:rsidR="0079472B" w:rsidRPr="001315E7" w:rsidRDefault="0079472B" w:rsidP="0079472B">
            <w:pPr>
              <w:spacing w:before="120" w:after="0" w:line="240" w:lineRule="auto"/>
              <w:rPr>
                <w:rFonts w:ascii="Verdana" w:eastAsia="Times New Roman" w:hAnsi="Verdana" w:cs="Times New Roman"/>
                <w:color w:val="333333"/>
                <w:sz w:val="15"/>
                <w:szCs w:val="15"/>
                <w:lang w:eastAsia="de-DE"/>
              </w:rPr>
            </w:pPr>
            <w:r>
              <w:rPr>
                <w:rFonts w:ascii="Verdana" w:hAnsi="Verdana"/>
                <w:color w:val="333333"/>
                <w:sz w:val="15"/>
                <w:szCs w:val="15"/>
              </w:rPr>
              <w:t xml:space="preserve">genutzt: 0 Mal </w:t>
            </w:r>
            <w:r>
              <w:rPr>
                <w:rFonts w:ascii="Verdana" w:hAnsi="Verdana"/>
                <w:color w:val="333333"/>
                <w:sz w:val="15"/>
                <w:szCs w:val="15"/>
              </w:rPr>
              <w:fldChar w:fldCharType="begin"/>
            </w:r>
            <w:r>
              <w:rPr>
                <w:rFonts w:ascii="Verdana" w:hAnsi="Verdana"/>
                <w:color w:val="333333"/>
                <w:sz w:val="15"/>
                <w:szCs w:val="15"/>
              </w:rPr>
              <w:instrText xml:space="preserve"> INCLUDEPICTURE "https://intern.textbroker.de/img/fail.gif" \* MERGEFORMATINET </w:instrText>
            </w:r>
            <w:r>
              <w:rPr>
                <w:rFonts w:ascii="Verdana" w:hAnsi="Verdana"/>
                <w:color w:val="333333"/>
                <w:sz w:val="15"/>
                <w:szCs w:val="15"/>
              </w:rPr>
              <w:fldChar w:fldCharType="separate"/>
            </w:r>
            <w:r>
              <w:rPr>
                <w:rFonts w:ascii="Verdana" w:hAnsi="Verdana"/>
                <w:color w:val="333333"/>
                <w:sz w:val="15"/>
                <w:szCs w:val="15"/>
              </w:rPr>
              <w:pict w14:anchorId="7ECFF8E1">
                <v:shape id="kwimg_13592913" o:spid="_x0000_i1064" type="#_x0000_t75" alt="" style="width:12.05pt;height:12.05pt">
                  <v:imagedata r:id="rId9" r:href="rId10"/>
                </v:shape>
              </w:pict>
            </w:r>
            <w:r>
              <w:rPr>
                <w:rFonts w:ascii="Verdana" w:hAnsi="Verdana"/>
                <w:color w:val="333333"/>
                <w:sz w:val="15"/>
                <w:szCs w:val="15"/>
              </w:rPr>
              <w:fldChar w:fldCharType="end"/>
            </w:r>
            <w:r>
              <w:rPr>
                <w:rFonts w:ascii="Verdana" w:hAnsi="Verdana"/>
                <w:color w:val="333333"/>
                <w:sz w:val="15"/>
                <w:szCs w:val="15"/>
              </w:rPr>
              <w:t xml:space="preserve">(Zu erreichende </w:t>
            </w:r>
            <w:proofErr w:type="spellStart"/>
            <w:r>
              <w:rPr>
                <w:rFonts w:ascii="Verdana" w:hAnsi="Verdana"/>
                <w:color w:val="333333"/>
                <w:sz w:val="15"/>
                <w:szCs w:val="15"/>
              </w:rPr>
              <w:t>Keyworddichte</w:t>
            </w:r>
            <w:proofErr w:type="spellEnd"/>
            <w:r>
              <w:rPr>
                <w:rFonts w:ascii="Verdana" w:hAnsi="Verdana"/>
                <w:color w:val="333333"/>
                <w:sz w:val="15"/>
                <w:szCs w:val="15"/>
              </w:rPr>
              <w:t xml:space="preserve">: 1-2 Mal) </w:t>
            </w:r>
          </w:p>
        </w:tc>
      </w:tr>
      <w:tr w:rsidR="0079472B" w:rsidRPr="001315E7" w14:paraId="0B07186F" w14:textId="77777777" w:rsidTr="001315E7">
        <w:trPr>
          <w:tblCellSpacing w:w="15" w:type="dxa"/>
        </w:trPr>
        <w:tc>
          <w:tcPr>
            <w:tcW w:w="0" w:type="auto"/>
            <w:vMerge/>
            <w:vAlign w:val="center"/>
            <w:hideMark/>
          </w:tcPr>
          <w:p w14:paraId="6D1F4E1E" w14:textId="77777777" w:rsidR="0079472B" w:rsidRPr="001315E7" w:rsidRDefault="0079472B" w:rsidP="0079472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504D65F" w14:textId="792FD82E" w:rsidR="0079472B" w:rsidRPr="001315E7" w:rsidRDefault="0079472B" w:rsidP="0079472B">
            <w:pPr>
              <w:spacing w:before="120" w:after="0" w:line="240" w:lineRule="auto"/>
              <w:rPr>
                <w:rFonts w:ascii="Verdana" w:eastAsia="Times New Roman" w:hAnsi="Verdana" w:cs="Times New Roman"/>
                <w:color w:val="333333"/>
                <w:sz w:val="15"/>
                <w:szCs w:val="15"/>
                <w:lang w:eastAsia="de-DE"/>
              </w:rPr>
            </w:pPr>
            <w:r>
              <w:rPr>
                <w:rStyle w:val="Fett"/>
                <w:rFonts w:ascii="Verdana" w:hAnsi="Verdana"/>
                <w:color w:val="333333"/>
                <w:sz w:val="15"/>
                <w:szCs w:val="15"/>
              </w:rPr>
              <w:t>Nebenkosten</w:t>
            </w:r>
            <w:r>
              <w:rPr>
                <w:rFonts w:ascii="Verdana" w:hAnsi="Verdana"/>
                <w:color w:val="333333"/>
                <w:sz w:val="15"/>
                <w:szCs w:val="15"/>
              </w:rPr>
              <w:t xml:space="preserve"> </w:t>
            </w:r>
          </w:p>
        </w:tc>
        <w:tc>
          <w:tcPr>
            <w:tcW w:w="0" w:type="auto"/>
            <w:tcMar>
              <w:top w:w="0" w:type="dxa"/>
              <w:left w:w="0" w:type="dxa"/>
              <w:bottom w:w="0" w:type="dxa"/>
              <w:right w:w="150" w:type="dxa"/>
            </w:tcMar>
            <w:hideMark/>
          </w:tcPr>
          <w:p w14:paraId="05A0F5EC" w14:textId="04043086" w:rsidR="0079472B" w:rsidRPr="001315E7" w:rsidRDefault="0079472B" w:rsidP="0079472B">
            <w:pPr>
              <w:spacing w:before="120" w:after="0" w:line="240" w:lineRule="auto"/>
              <w:rPr>
                <w:rFonts w:ascii="Verdana" w:eastAsia="Times New Roman" w:hAnsi="Verdana" w:cs="Times New Roman"/>
                <w:color w:val="333333"/>
                <w:sz w:val="15"/>
                <w:szCs w:val="15"/>
                <w:lang w:eastAsia="de-DE"/>
              </w:rPr>
            </w:pPr>
            <w:r>
              <w:rPr>
                <w:rFonts w:ascii="Verdana" w:hAnsi="Verdana"/>
                <w:color w:val="333333"/>
                <w:sz w:val="15"/>
                <w:szCs w:val="15"/>
              </w:rPr>
              <w:t xml:space="preserve">genutzt: 2 Mal </w:t>
            </w:r>
            <w:r>
              <w:rPr>
                <w:rFonts w:ascii="Verdana" w:hAnsi="Verdana"/>
                <w:color w:val="333333"/>
                <w:sz w:val="15"/>
                <w:szCs w:val="15"/>
              </w:rPr>
              <w:fldChar w:fldCharType="begin"/>
            </w:r>
            <w:r>
              <w:rPr>
                <w:rFonts w:ascii="Verdana" w:hAnsi="Verdana"/>
                <w:color w:val="333333"/>
                <w:sz w:val="15"/>
                <w:szCs w:val="15"/>
              </w:rPr>
              <w:instrText xml:space="preserve"> INCLUDEPICTURE "https://intern.textbroker.de/img/ok.gif" \* MERGEFORMATINET </w:instrText>
            </w:r>
            <w:r>
              <w:rPr>
                <w:rFonts w:ascii="Verdana" w:hAnsi="Verdana"/>
                <w:color w:val="333333"/>
                <w:sz w:val="15"/>
                <w:szCs w:val="15"/>
              </w:rPr>
              <w:fldChar w:fldCharType="separate"/>
            </w:r>
            <w:r>
              <w:rPr>
                <w:rFonts w:ascii="Verdana" w:hAnsi="Verdana"/>
                <w:color w:val="333333"/>
                <w:sz w:val="15"/>
                <w:szCs w:val="15"/>
              </w:rPr>
              <w:pict w14:anchorId="0261FBC4">
                <v:shape id="kwimg_13592915" o:spid="_x0000_i1065" type="#_x0000_t75" alt="" style="width:12.05pt;height:12.05pt">
                  <v:imagedata r:id="rId6" r:href="rId11"/>
                </v:shape>
              </w:pict>
            </w:r>
            <w:r>
              <w:rPr>
                <w:rFonts w:ascii="Verdana" w:hAnsi="Verdana"/>
                <w:color w:val="333333"/>
                <w:sz w:val="15"/>
                <w:szCs w:val="15"/>
              </w:rPr>
              <w:fldChar w:fldCharType="end"/>
            </w:r>
            <w:r>
              <w:rPr>
                <w:rFonts w:ascii="Verdana" w:hAnsi="Verdana"/>
                <w:color w:val="333333"/>
                <w:sz w:val="15"/>
                <w:szCs w:val="15"/>
              </w:rPr>
              <w:t xml:space="preserve">(Zu erreichende </w:t>
            </w:r>
            <w:proofErr w:type="spellStart"/>
            <w:r>
              <w:rPr>
                <w:rFonts w:ascii="Verdana" w:hAnsi="Verdana"/>
                <w:color w:val="333333"/>
                <w:sz w:val="15"/>
                <w:szCs w:val="15"/>
              </w:rPr>
              <w:t>Keyworddichte</w:t>
            </w:r>
            <w:proofErr w:type="spellEnd"/>
            <w:r>
              <w:rPr>
                <w:rFonts w:ascii="Verdana" w:hAnsi="Verdana"/>
                <w:color w:val="333333"/>
                <w:sz w:val="15"/>
                <w:szCs w:val="15"/>
              </w:rPr>
              <w:t xml:space="preserve">: 1-2 Mal) </w:t>
            </w:r>
          </w:p>
        </w:tc>
      </w:tr>
      <w:tr w:rsidR="0079472B" w:rsidRPr="001315E7" w14:paraId="1153BA6A" w14:textId="77777777" w:rsidTr="001315E7">
        <w:trPr>
          <w:tblCellSpacing w:w="15" w:type="dxa"/>
        </w:trPr>
        <w:tc>
          <w:tcPr>
            <w:tcW w:w="0" w:type="auto"/>
            <w:vMerge/>
            <w:vAlign w:val="center"/>
            <w:hideMark/>
          </w:tcPr>
          <w:p w14:paraId="2A41088E" w14:textId="77777777" w:rsidR="0079472B" w:rsidRPr="001315E7" w:rsidRDefault="0079472B" w:rsidP="0079472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BF20C33" w14:textId="637EF285" w:rsidR="0079472B" w:rsidRPr="001315E7" w:rsidRDefault="0079472B" w:rsidP="0079472B">
            <w:pPr>
              <w:spacing w:before="120" w:after="0" w:line="240" w:lineRule="auto"/>
              <w:rPr>
                <w:rFonts w:ascii="Verdana" w:eastAsia="Times New Roman" w:hAnsi="Verdana" w:cs="Times New Roman"/>
                <w:color w:val="333333"/>
                <w:sz w:val="15"/>
                <w:szCs w:val="15"/>
                <w:lang w:eastAsia="de-DE"/>
              </w:rPr>
            </w:pPr>
            <w:r>
              <w:rPr>
                <w:rStyle w:val="Fett"/>
                <w:rFonts w:ascii="Verdana" w:hAnsi="Verdana"/>
                <w:color w:val="333333"/>
                <w:sz w:val="15"/>
                <w:szCs w:val="15"/>
              </w:rPr>
              <w:t>Hausbau</w:t>
            </w:r>
            <w:r>
              <w:rPr>
                <w:rFonts w:ascii="Verdana" w:hAnsi="Verdana"/>
                <w:color w:val="333333"/>
                <w:sz w:val="15"/>
                <w:szCs w:val="15"/>
              </w:rPr>
              <w:t xml:space="preserve"> </w:t>
            </w:r>
          </w:p>
        </w:tc>
        <w:tc>
          <w:tcPr>
            <w:tcW w:w="0" w:type="auto"/>
            <w:tcMar>
              <w:top w:w="0" w:type="dxa"/>
              <w:left w:w="0" w:type="dxa"/>
              <w:bottom w:w="0" w:type="dxa"/>
              <w:right w:w="150" w:type="dxa"/>
            </w:tcMar>
            <w:hideMark/>
          </w:tcPr>
          <w:p w14:paraId="2FCAC77C" w14:textId="763792E9" w:rsidR="0079472B" w:rsidRPr="001315E7" w:rsidRDefault="0079472B" w:rsidP="0079472B">
            <w:pPr>
              <w:spacing w:before="120" w:after="0" w:line="240" w:lineRule="auto"/>
              <w:rPr>
                <w:rFonts w:ascii="Verdana" w:eastAsia="Times New Roman" w:hAnsi="Verdana" w:cs="Times New Roman"/>
                <w:color w:val="333333"/>
                <w:sz w:val="15"/>
                <w:szCs w:val="15"/>
                <w:lang w:eastAsia="de-DE"/>
              </w:rPr>
            </w:pPr>
            <w:r>
              <w:rPr>
                <w:rFonts w:ascii="Verdana" w:hAnsi="Verdana"/>
                <w:color w:val="333333"/>
                <w:sz w:val="15"/>
                <w:szCs w:val="15"/>
              </w:rPr>
              <w:t xml:space="preserve">genutzt: 2 Mal </w:t>
            </w:r>
            <w:r>
              <w:rPr>
                <w:rFonts w:ascii="Verdana" w:hAnsi="Verdana"/>
                <w:color w:val="333333"/>
                <w:sz w:val="15"/>
                <w:szCs w:val="15"/>
              </w:rPr>
              <w:fldChar w:fldCharType="begin"/>
            </w:r>
            <w:r>
              <w:rPr>
                <w:rFonts w:ascii="Verdana" w:hAnsi="Verdana"/>
                <w:color w:val="333333"/>
                <w:sz w:val="15"/>
                <w:szCs w:val="15"/>
              </w:rPr>
              <w:instrText xml:space="preserve"> INCLUDEPICTURE "https://intern.textbroker.de/img/ok.gif" \* MERGEFORMATINET </w:instrText>
            </w:r>
            <w:r>
              <w:rPr>
                <w:rFonts w:ascii="Verdana" w:hAnsi="Verdana"/>
                <w:color w:val="333333"/>
                <w:sz w:val="15"/>
                <w:szCs w:val="15"/>
              </w:rPr>
              <w:fldChar w:fldCharType="separate"/>
            </w:r>
            <w:r>
              <w:rPr>
                <w:rFonts w:ascii="Verdana" w:hAnsi="Verdana"/>
                <w:color w:val="333333"/>
                <w:sz w:val="15"/>
                <w:szCs w:val="15"/>
              </w:rPr>
              <w:pict w14:anchorId="3DC2D379">
                <v:shape id="kwimg_13592917" o:spid="_x0000_i1066" type="#_x0000_t75" alt="" style="width:12.05pt;height:12.05pt">
                  <v:imagedata r:id="rId6" r:href="rId12"/>
                </v:shape>
              </w:pict>
            </w:r>
            <w:r>
              <w:rPr>
                <w:rFonts w:ascii="Verdana" w:hAnsi="Verdana"/>
                <w:color w:val="333333"/>
                <w:sz w:val="15"/>
                <w:szCs w:val="15"/>
              </w:rPr>
              <w:fldChar w:fldCharType="end"/>
            </w:r>
            <w:r>
              <w:rPr>
                <w:rFonts w:ascii="Verdana" w:hAnsi="Verdana"/>
                <w:color w:val="333333"/>
                <w:sz w:val="15"/>
                <w:szCs w:val="15"/>
              </w:rPr>
              <w:t xml:space="preserve">(Zu erreichende </w:t>
            </w:r>
            <w:proofErr w:type="spellStart"/>
            <w:r>
              <w:rPr>
                <w:rFonts w:ascii="Verdana" w:hAnsi="Verdana"/>
                <w:color w:val="333333"/>
                <w:sz w:val="15"/>
                <w:szCs w:val="15"/>
              </w:rPr>
              <w:t>Keyworddichte</w:t>
            </w:r>
            <w:proofErr w:type="spellEnd"/>
            <w:r>
              <w:rPr>
                <w:rFonts w:ascii="Verdana" w:hAnsi="Verdana"/>
                <w:color w:val="333333"/>
                <w:sz w:val="15"/>
                <w:szCs w:val="15"/>
              </w:rPr>
              <w:t xml:space="preserve">: 1-2 Mal) </w:t>
            </w:r>
          </w:p>
        </w:tc>
      </w:tr>
    </w:tbl>
    <w:p w14:paraId="5E3D55FE" w14:textId="77777777" w:rsidR="001315E7" w:rsidRDefault="001315E7" w:rsidP="001315E7">
      <w:pPr>
        <w:rPr>
          <w:rFonts w:ascii="Verdana" w:hAnsi="Verdana"/>
          <w:color w:val="333333"/>
          <w:shd w:val="clear" w:color="auto" w:fill="FFFFFF"/>
        </w:rPr>
      </w:pPr>
    </w:p>
    <w:p w14:paraId="640987DB" w14:textId="23C42A07" w:rsidR="001315E7" w:rsidRDefault="001315E7" w:rsidP="001315E7">
      <w:pPr>
        <w:rPr>
          <w:rFonts w:ascii="Verdana" w:hAnsi="Verdana"/>
          <w:color w:val="333333"/>
          <w:shd w:val="clear" w:color="auto" w:fill="FFFFFF"/>
        </w:rPr>
      </w:pPr>
      <w:r w:rsidRPr="001315E7">
        <w:rPr>
          <w:rFonts w:ascii="Verdana" w:hAnsi="Verdana"/>
          <w:color w:val="333333"/>
          <w:highlight w:val="yellow"/>
          <w:shd w:val="clear" w:color="auto" w:fill="FFFFFF"/>
        </w:rPr>
        <w:t>Der Text soll in 3 - 5 Absätze gegliedert sein.</w:t>
      </w:r>
      <w:r>
        <w:rPr>
          <w:rFonts w:ascii="Verdana" w:hAnsi="Verdana"/>
          <w:color w:val="333333"/>
          <w:sz w:val="17"/>
          <w:szCs w:val="17"/>
        </w:rPr>
        <w:br/>
      </w:r>
      <w:r w:rsidRPr="001315E7">
        <w:rPr>
          <w:rFonts w:ascii="Verdana" w:hAnsi="Verdana"/>
          <w:color w:val="333333"/>
          <w:highlight w:val="yellow"/>
          <w:shd w:val="clear" w:color="auto" w:fill="FFFFFF"/>
        </w:rPr>
        <w:t>Der Text benötigt kein Fazit.</w:t>
      </w:r>
      <w:r>
        <w:rPr>
          <w:rFonts w:ascii="Verdana" w:hAnsi="Verdana"/>
          <w:color w:val="333333"/>
          <w:sz w:val="17"/>
          <w:szCs w:val="17"/>
        </w:rPr>
        <w:br/>
      </w:r>
      <w:r w:rsidRPr="001315E7">
        <w:rPr>
          <w:rFonts w:ascii="Verdana" w:hAnsi="Verdana"/>
          <w:color w:val="333333"/>
          <w:highlight w:val="yellow"/>
          <w:shd w:val="clear" w:color="auto" w:fill="FFFFFF"/>
        </w:rPr>
        <w:t>Bitte verwenden Sie einen neutralen Stil für diesen Text.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1315E7" w:rsidRPr="001315E7" w14:paraId="2F86FCF6" w14:textId="77777777" w:rsidTr="001315E7">
        <w:trPr>
          <w:tblCellSpacing w:w="15" w:type="dxa"/>
        </w:trPr>
        <w:tc>
          <w:tcPr>
            <w:tcW w:w="3750" w:type="dxa"/>
            <w:tcMar>
              <w:top w:w="0" w:type="dxa"/>
              <w:left w:w="0" w:type="dxa"/>
              <w:bottom w:w="45" w:type="dxa"/>
              <w:right w:w="150" w:type="dxa"/>
            </w:tcMar>
            <w:hideMark/>
          </w:tcPr>
          <w:p w14:paraId="1F9F7C65" w14:textId="77777777" w:rsidR="001315E7" w:rsidRPr="001315E7" w:rsidRDefault="001315E7" w:rsidP="001315E7">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4473F4E6" w14:textId="77777777" w:rsidR="001315E7" w:rsidRPr="001315E7" w:rsidRDefault="001315E7" w:rsidP="001315E7">
            <w:pPr>
              <w:spacing w:before="120" w:after="0" w:line="240" w:lineRule="auto"/>
              <w:rPr>
                <w:rFonts w:ascii="Verdana" w:eastAsia="Times New Roman" w:hAnsi="Verdana" w:cs="Times New Roman"/>
                <w:color w:val="333333"/>
                <w:sz w:val="15"/>
                <w:szCs w:val="15"/>
                <w:lang w:eastAsia="de-DE"/>
              </w:rPr>
            </w:pPr>
            <w:r w:rsidRPr="001315E7">
              <w:rPr>
                <w:rFonts w:ascii="Verdana" w:eastAsia="Times New Roman" w:hAnsi="Verdana" w:cs="Times New Roman"/>
                <w:color w:val="333333"/>
                <w:sz w:val="15"/>
                <w:szCs w:val="15"/>
                <w:lang w:eastAsia="de-DE"/>
              </w:rPr>
              <w:t xml:space="preserve">Was sind kalte Betriebskosten? </w:t>
            </w:r>
          </w:p>
        </w:tc>
      </w:tr>
    </w:tbl>
    <w:p w14:paraId="4ECDF97A" w14:textId="759F4D4C" w:rsidR="001315E7" w:rsidRDefault="001315E7" w:rsidP="001315E7">
      <w:r>
        <w:t>1200 Wörter</w:t>
      </w:r>
    </w:p>
    <w:p w14:paraId="7B656367" w14:textId="7BA35DED" w:rsidR="001315E7" w:rsidRDefault="001315E7" w:rsidP="001315E7"/>
    <w:p w14:paraId="45574283" w14:textId="3627269B" w:rsidR="001315E7" w:rsidRDefault="001315E7" w:rsidP="001315E7">
      <w:r>
        <w:t>&lt;h1&gt;Warum &lt;strong&gt;Nebenkosten&lt;/strong&gt; nicht gleich Nebenkosten sind&lt;/h1&gt;</w:t>
      </w:r>
    </w:p>
    <w:p w14:paraId="1700DE1B" w14:textId="17556477" w:rsidR="001315E7" w:rsidRDefault="001315E7" w:rsidP="001315E7"/>
    <w:p w14:paraId="41FBD49D" w14:textId="2055D7A2" w:rsidR="001315E7" w:rsidRDefault="001315E7" w:rsidP="001315E7">
      <w:r>
        <w:t>&lt;p&gt;&lt;strong&gt;Definition&lt;/strong&gt;</w:t>
      </w:r>
      <w:proofErr w:type="spellStart"/>
      <w:r>
        <w:t>sgemäß</w:t>
      </w:r>
      <w:proofErr w:type="spellEnd"/>
      <w:r>
        <w:t xml:space="preserve"> unterteilen sich Wohnnebenkosten in zwei Gruppen: Die Kosten für &lt;strong&gt;Heizung&lt;/strong&gt; und &lt;strong&gt;Warmwasser&lt;/strong&gt; werden in der Regel als &lt;strong&gt;Warmnebenkosten&lt;/strong&gt; bezeichnet, währenddessen alle übrigen Kosten für den Unterhalt des &lt;strong&gt;Wohnhauses&lt;/strong&gt; oder &lt;strong&gt;Mehrfamilienhauses&lt;/strong&gt; oftmals auch als &lt;strong&gt;Kaltnebenkosten&lt;/strong&gt; bezeichnet werden. Das bedeutet, dass in den &lt;strong&gt;Warmnebenkosten&lt;/strong&gt; vor allem &lt;strong&gt;Verbrauchswerte&lt;/strong&gt; enthalten sind, die der &lt;strong&gt;Hausbesitzer&lt;/strong&gt; oder &lt;strong&gt;Mieter&lt;/strong&gt; individuell verursacht. In den &lt;strong&gt;Kaltnebenkosten&lt;/strong&gt; sind jedoch &lt;strong&gt;verbrauchsunabhängige&lt;/strong&gt;, beziehungsweise nur sehr wenige Verbrauchswerte enthalten. Als Teil der &lt;strong&gt;Nebenkostenabrechnung&lt;/strong&gt; müssen Mieter die Kosten für die Kalt- und Warmnebenkosten im Rahmen einer &lt;strong&gt;monatlichen Vorauszahlung&lt;/strong&gt; in Verbindung mit den zu tätigen Mietzahlungen </w:t>
      </w:r>
      <w:r w:rsidR="00AE5575">
        <w:t xml:space="preserve">begleichen. Einmal pro Kalenderjahr wird dann vom Vermieter eine &lt;strong&gt;Nebenkostenabrechnung&lt;/strong&gt; erstellt, in der die geleisteten Vorauszahlungen mit den tatsächlich entstandenen Kalt- und Warmnebenkosten verrechnet werden. Gegebenenfalls muss der potenzielle Mieter dann eine &lt;strong&gt;Nebenkostennachzahlung&lt;/strong&gt; vornehmen oder bekommt den entsprechenden &lt;strong&gt;Übertrag&lt;/strong&gt; in Form einer &lt;strong&gt;Nebenkostenrückerstattung&lt;/strong&gt; gutgeschrieben. </w:t>
      </w:r>
      <w:r w:rsidR="002D1063">
        <w:t>In den nun folgenden Abschnitten soll es daher einmal um die Thematik der &lt;strong&gt;Kaltnebenkosten&lt;/strong&gt; gehen und wie sich diese für &lt;strong&gt;Mieter&lt;/strong&gt; und &lt;strong&gt;Hausbesitzer&lt;/strong&gt; zusammensetzt.&lt;/p&gt;</w:t>
      </w:r>
    </w:p>
    <w:p w14:paraId="734D9271" w14:textId="01F7EF11" w:rsidR="002D1063" w:rsidRDefault="002D1063" w:rsidP="001315E7"/>
    <w:p w14:paraId="1F9B15F3" w14:textId="4F46C935" w:rsidR="002D1063" w:rsidRDefault="002D1063" w:rsidP="001315E7">
      <w:r>
        <w:t>&lt;h2&gt;&lt;strong&gt;Kaltnebenkosten&lt;/strong&gt; für Mieter und Hausbesitzer – alle möglichen Posten einmal kurz aufgezeigt&lt;/h2&gt;</w:t>
      </w:r>
    </w:p>
    <w:p w14:paraId="69A1DEC7" w14:textId="01EC610C" w:rsidR="002D1063" w:rsidRDefault="002D1063" w:rsidP="001315E7"/>
    <w:p w14:paraId="6453BA49" w14:textId="5FBBAE0F" w:rsidR="002D1063" w:rsidRDefault="002D1063" w:rsidP="001315E7">
      <w:r>
        <w:lastRenderedPageBreak/>
        <w:t>&lt;p&gt;</w:t>
      </w:r>
      <w:r w:rsidR="005A616F">
        <w:t>Zwar zahlen &lt;strong&gt;Vermieter&lt;/strong&gt; in der Regel die zunächst entstehenden &lt;strong&gt;Betriebskosten&lt;/strong&gt; (entspricht den &lt;strong&gt;Kalt-&lt;/strong&gt; plus &lt;strong&gt;Warmnebenkosten&lt;/strong&gt;), jedoch werden diese gemäß Mietvertrag auf den Mieter umgelegt. Zu den Betriebskosten zählen demnach alle laufenden Kosten, die im Rahmen der &lt;strong&gt;Unterhaltung&lt;/strong&gt; des Gebäudes oder der Mieteinheit entstehen. Alle anfallenden Posten werden in Form einer &lt;strong&gt;jährlichen Nebenkostenabrechnung&lt;/strong&gt; zusammengefasst und mit den geleisteten &lt;strong&gt;Vorauszahlungen&lt;/strong&gt; verrechnet. Eine Nebenkostenabrechnung für Vermieter fasst dabei sämtliche Betriebs- und Verbrauchskosten der einzelnen Mietparteien zusammen und weist den Mieteinheiten durch die Verwendung eines &lt;strong&gt;Nebenkostenschlüssels&lt;/strong&gt; die entsprechenden Werte zu. &lt;strong&gt;Hausbesitzer&lt;/strong&gt; werden im Gegensatz dazu nicht jährlich zur Kasse gebeten und müssen alle anfallenden &lt;strong&gt;Betriebs-&lt;/strong&gt; und &lt;strong&gt;Verbrauchskosten&lt;/strong&gt; aus eigener Tasche zahlen.</w:t>
      </w:r>
      <w:r w:rsidR="001755F7">
        <w:t xml:space="preserve"> Die jeweiligen Kosten entstehen dann also nicht gebündelt, sondern vereinzelt über das Jahr verteilt. Mögliche Positionen, die in den &lt;strong&gt;Kaltnebenkosten&lt;/strong&gt; enthalten sein können, sind zum Beispiel folgende Kosten:&lt;/p&gt;</w:t>
      </w:r>
    </w:p>
    <w:p w14:paraId="3E11670A" w14:textId="3CAAD28F" w:rsidR="001755F7" w:rsidRDefault="001755F7" w:rsidP="001315E7"/>
    <w:p w14:paraId="005C8F52" w14:textId="6F0EEFFA" w:rsidR="001755F7" w:rsidRDefault="001755F7" w:rsidP="001315E7">
      <w:r>
        <w:t>&lt;</w:t>
      </w:r>
      <w:proofErr w:type="spellStart"/>
      <w:r>
        <w:t>ul</w:t>
      </w:r>
      <w:proofErr w:type="spellEnd"/>
      <w:r>
        <w:t>&gt;</w:t>
      </w:r>
    </w:p>
    <w:p w14:paraId="2B1930B3" w14:textId="1F9D38D4" w:rsidR="001755F7" w:rsidRDefault="001755F7" w:rsidP="001315E7">
      <w:r>
        <w:t>&lt;li&gt;</w:t>
      </w:r>
      <w:r w:rsidR="005C2DB0">
        <w:t xml:space="preserve">&lt;strong&gt;Grundsteuern&lt;/strong&gt; – sowie </w:t>
      </w:r>
      <w:r w:rsidR="003442E6">
        <w:t>weitere, öffentliche Lasten&lt;/li&gt;</w:t>
      </w:r>
    </w:p>
    <w:p w14:paraId="6D99DC2D" w14:textId="0F7BF0D2" w:rsidR="003442E6" w:rsidRDefault="003442E6" w:rsidP="001315E7">
      <w:r>
        <w:t xml:space="preserve">&lt;li&gt;&lt;strong&gt;Abwasser&lt;/strong&gt; sowie &lt;strong&gt;Oberflächenwasser&lt;/strong&gt; (auch Regenwasserablaufsteuer pro betonierter </w:t>
      </w:r>
      <w:proofErr w:type="gramStart"/>
      <w:r>
        <w:t>Flächen)&lt;</w:t>
      </w:r>
      <w:proofErr w:type="gramEnd"/>
      <w:r>
        <w:t>/li&gt;</w:t>
      </w:r>
    </w:p>
    <w:p w14:paraId="3A10CD9F" w14:textId="7FFD758F" w:rsidR="003442E6" w:rsidRDefault="003442E6" w:rsidP="001315E7">
      <w:r>
        <w:t>&lt;li&gt;</w:t>
      </w:r>
      <w:r w:rsidR="00DB1A35">
        <w:t>Kosten für den &lt;strong&gt;Schornsteinfeger&lt;/strong&gt;&lt;/li&gt;</w:t>
      </w:r>
    </w:p>
    <w:p w14:paraId="3993FE70" w14:textId="49BE15D0" w:rsidR="00DB1A35" w:rsidRDefault="00DB1A35" w:rsidP="001315E7">
      <w:r>
        <w:t>&lt;li&gt;Kosten für die &lt;strong&gt;Straßenreinigung&lt;/strong&gt;&lt;/li&gt;</w:t>
      </w:r>
    </w:p>
    <w:p w14:paraId="1C57B983" w14:textId="06954429" w:rsidR="00DB1A35" w:rsidRDefault="00DB1A35" w:rsidP="001315E7">
      <w:r>
        <w:t>&lt;li&gt;Kosten für die &lt;strong&gt;Müllentsorgung&lt;/strong&gt;&lt;/li&gt;</w:t>
      </w:r>
    </w:p>
    <w:p w14:paraId="27648315" w14:textId="082A623E" w:rsidR="00DB1A35" w:rsidRDefault="00DB1A35" w:rsidP="001315E7">
      <w:r>
        <w:t>&lt;li&gt;&lt;strong&gt;Haus</w:t>
      </w:r>
      <w:r w:rsidR="0021120B">
        <w:t>meister</w:t>
      </w:r>
      <w:r>
        <w:t>dienste&lt;/strong&gt;</w:t>
      </w:r>
      <w:r w:rsidR="0021120B">
        <w:t>&lt;/li&gt;</w:t>
      </w:r>
      <w:r w:rsidR="0021120B">
        <w:br/>
        <w:t>&lt;li&gt;Kosten für die &lt;strong&gt;Hausreinigung&lt;/strong&gt;&lt;/li&gt;</w:t>
      </w:r>
    </w:p>
    <w:p w14:paraId="5D07A962" w14:textId="6A5BA71E" w:rsidR="0021120B" w:rsidRDefault="0021120B" w:rsidP="001315E7">
      <w:r>
        <w:t>&lt;li&gt;&lt;strong&gt;Allgemeinstromkosten&lt;/strong&gt; für Treppenhaus usw.&lt;/li&gt;</w:t>
      </w:r>
    </w:p>
    <w:p w14:paraId="5927145F" w14:textId="6CCE4F89" w:rsidR="0021120B" w:rsidRDefault="0021120B" w:rsidP="001315E7">
      <w:r>
        <w:t xml:space="preserve">&lt;li&gt;Kosten für &lt;strong&gt;Versicherungen&lt;/strong&gt; (zum Beispiel </w:t>
      </w:r>
      <w:proofErr w:type="gramStart"/>
      <w:r>
        <w:t>Gebäudehaftpflichtversicherung)&lt;</w:t>
      </w:r>
      <w:proofErr w:type="gramEnd"/>
      <w:r>
        <w:t>/li&gt;</w:t>
      </w:r>
    </w:p>
    <w:p w14:paraId="41CE3175" w14:textId="745CB0E6" w:rsidR="0021120B" w:rsidRDefault="0021120B" w:rsidP="001315E7">
      <w:r>
        <w:t>&lt;li&gt;</w:t>
      </w:r>
      <w:r w:rsidR="00C763FA">
        <w:t>Kosten für &lt;strong&gt;Kabelfernsehen&lt;/strong&gt; und &lt;strong&gt;Antenne&lt;/strong&gt;&lt;/li&gt;</w:t>
      </w:r>
    </w:p>
    <w:p w14:paraId="22FB6B0E" w14:textId="3DFAA614" w:rsidR="00C763FA" w:rsidRDefault="00C763FA" w:rsidP="001315E7">
      <w:r>
        <w:t xml:space="preserve">&lt;li&gt;&lt;strong&gt;Aufzugskosten&lt;/strong&gt; (Reparatur, Instandhaltung und </w:t>
      </w:r>
      <w:proofErr w:type="gramStart"/>
      <w:r>
        <w:t>Energiekosten)&lt;</w:t>
      </w:r>
      <w:proofErr w:type="gramEnd"/>
      <w:r>
        <w:t>/li&gt;</w:t>
      </w:r>
    </w:p>
    <w:p w14:paraId="53C231E5" w14:textId="612196CB" w:rsidR="00C763FA" w:rsidRDefault="00C763FA" w:rsidP="001315E7">
      <w:r>
        <w:t>&lt;li&gt;sonstige Betriebskosten&lt;/li&gt;</w:t>
      </w:r>
    </w:p>
    <w:p w14:paraId="60A2D677" w14:textId="27FD28D2" w:rsidR="00C763FA" w:rsidRDefault="00C763FA" w:rsidP="001315E7">
      <w:r>
        <w:t>&lt;/</w:t>
      </w:r>
      <w:proofErr w:type="spellStart"/>
      <w:r>
        <w:t>ul</w:t>
      </w:r>
      <w:proofErr w:type="spellEnd"/>
      <w:r>
        <w:t>&gt;</w:t>
      </w:r>
    </w:p>
    <w:p w14:paraId="3613BB55" w14:textId="2E068AD1" w:rsidR="00C763FA" w:rsidRDefault="00C763FA" w:rsidP="001315E7"/>
    <w:p w14:paraId="4C082CB9" w14:textId="79C3E5F3" w:rsidR="00C763FA" w:rsidRDefault="00C763FA" w:rsidP="001315E7">
      <w:r>
        <w:t>&lt;h2&gt;</w:t>
      </w:r>
      <w:r w:rsidR="002F3BA6">
        <w:t>&lt;strong&gt;Kaltnebenkosten&lt;/strong&gt; schon vor dem Hausbau mit einplanen&lt;/h2&gt;</w:t>
      </w:r>
    </w:p>
    <w:p w14:paraId="6B5998C8" w14:textId="67471416" w:rsidR="002F3BA6" w:rsidRDefault="002F3BA6" w:rsidP="001315E7"/>
    <w:p w14:paraId="2CDA6B55" w14:textId="11C16E3C" w:rsidR="002F3BA6" w:rsidRDefault="002F3BA6" w:rsidP="001315E7">
      <w:r>
        <w:t>&lt;p&gt;</w:t>
      </w:r>
      <w:r w:rsidR="005942F2">
        <w:t xml:space="preserve">In der Regel sind &lt;strong&gt;Kaltnebenkosten&lt;/strong&gt; für Vermieter &lt;strong&gt;umlagefähig&lt;/strong&gt; und können folglich auf die Mieter des entsprechenden Objekts umgelegt werden. Für den &lt;strong&gt;Mieter&lt;/strong&gt; gestaltet sich die Situation daher als relativ komfortabel, da dieser &lt;strong&gt;kalkulierbare&lt;/strong&gt; Nebenkostenvorauszahlungen tätigen muss, die dann am Ender der Abrechnungsperiode mit den tatsächlich entstandenen Kosten verrechnet </w:t>
      </w:r>
      <w:r w:rsidR="005942F2">
        <w:lastRenderedPageBreak/>
        <w:t>werden und gegebenenfalls Nachzahlungen zu leisten sind oder der Vermieter eine Rückerstattung erhält. Deutlich unplanbarer gestaltet sich die Kostensituation jedoch für &lt;strong&gt;Haus</w:t>
      </w:r>
      <w:r w:rsidR="000D08AB">
        <w:t xml:space="preserve">besitzer&lt;/strong&gt;. Diese können die besagten &lt;strong&gt;Kaltnebenkosten&lt;/strong&gt; nicht auf Dritte umlegen, sondern müssen jene aus eigener Tasche leisten, sobald diese tatsächlich entstehen. </w:t>
      </w:r>
      <w:r w:rsidR="00DB319C">
        <w:t xml:space="preserve">Wird sich also für den &lt;strong&gt;Hausbau&lt;/strong&gt; entschieden, dann sollten nebst der &lt;strong&gt;Warmnebenkosten&lt;/strong&gt; auch die potenziell entstehenden &lt;strong&gt;Kaltnebenkosten&lt;/strong&gt; in den individuellen Kostenplan einkalkuliert werden, da diese sonst kurzfristig das individuelle Budget übersteigen können. </w:t>
      </w:r>
      <w:r w:rsidR="007E2DAE">
        <w:t>Im Folgenden sollen daher einmal ein paar &lt;strong&gt;typische Kostenblöcke&lt;/strong&gt; im Rahmen der Kaltnebenkosten für Eigenheimbesitzer (rund &lt;strong&gt;150 Quadratmeter Wohnfläche&lt;/strong&gt;) aufgezeigt werden:&lt;/p&gt;</w:t>
      </w:r>
      <w:r w:rsidR="007E2DAE">
        <w:br/>
      </w:r>
    </w:p>
    <w:p w14:paraId="44AEA4A7" w14:textId="5F213241" w:rsidR="007E2DAE" w:rsidRDefault="007E2DAE" w:rsidP="001315E7">
      <w:r>
        <w:t>&lt;</w:t>
      </w:r>
      <w:proofErr w:type="spellStart"/>
      <w:r>
        <w:t>ul</w:t>
      </w:r>
      <w:proofErr w:type="spellEnd"/>
      <w:r>
        <w:t>&gt;</w:t>
      </w:r>
    </w:p>
    <w:p w14:paraId="1791E2A6" w14:textId="77343379" w:rsidR="007E2DAE" w:rsidRDefault="007E2DAE" w:rsidP="001315E7">
      <w:r>
        <w:t>&lt;li&gt;</w:t>
      </w:r>
      <w:r w:rsidR="00B73204">
        <w:t>&lt;strong&gt;Grundsteuer&lt;/strong&gt; rund 450 Euro pro Jahr (oder 37,50 Euro pro Monat)&lt;/li&gt;</w:t>
      </w:r>
      <w:r w:rsidR="00B73204">
        <w:br/>
        <w:t>&lt;li&gt;&lt;strong&gt;Abfallgebühren&lt;/strong&gt; rund 150 Euro pro Jahr (oder 12,50 Euro pro Monat)&lt;/li&gt;</w:t>
      </w:r>
    </w:p>
    <w:p w14:paraId="28A7A5DD" w14:textId="1479DA36" w:rsidR="00B73204" w:rsidRDefault="00B73204" w:rsidP="001315E7">
      <w:r>
        <w:t xml:space="preserve">&lt;li&gt;&lt;strong&gt;Straßenreinigung&lt;/strong&gt; rund 300 Euro pro Jahr (oder 25 Euro pro </w:t>
      </w:r>
      <w:proofErr w:type="gramStart"/>
      <w:r>
        <w:t>Monat)&lt;</w:t>
      </w:r>
      <w:proofErr w:type="gramEnd"/>
      <w:r>
        <w:t>/li&gt;</w:t>
      </w:r>
    </w:p>
    <w:p w14:paraId="21B4FEF8" w14:textId="1F0E3334" w:rsidR="00B73204" w:rsidRDefault="00B73204" w:rsidP="001315E7">
      <w:r>
        <w:t xml:space="preserve">&lt;li&gt;&lt;strong&gt;Wasser &amp; Abwasser&lt;/strong&gt; rund 420 Euro pro Jahr (oder 35 Euro pro </w:t>
      </w:r>
      <w:proofErr w:type="gramStart"/>
      <w:r>
        <w:t>Monat)&lt;</w:t>
      </w:r>
      <w:proofErr w:type="gramEnd"/>
      <w:r>
        <w:t>/li&gt;</w:t>
      </w:r>
    </w:p>
    <w:p w14:paraId="7ECF1878" w14:textId="41AD689E" w:rsidR="00B73204" w:rsidRDefault="00B73204" w:rsidP="001315E7">
      <w:r>
        <w:t>&lt;li&gt;</w:t>
      </w:r>
      <w:r w:rsidR="00965A12">
        <w:t xml:space="preserve">&lt;strong&gt;Heizungswartung&lt;/strong&gt; rund 2.000 Euro pro Jahr (oder 163 Euro pro </w:t>
      </w:r>
      <w:proofErr w:type="gramStart"/>
      <w:r w:rsidR="00965A12">
        <w:t>Monat)&lt;</w:t>
      </w:r>
      <w:proofErr w:type="gramEnd"/>
      <w:r w:rsidR="00965A12">
        <w:t>/li&gt;</w:t>
      </w:r>
    </w:p>
    <w:p w14:paraId="34934293" w14:textId="47085C39" w:rsidR="00965A12" w:rsidRDefault="00965A12" w:rsidP="001315E7">
      <w:r>
        <w:t xml:space="preserve">&lt;li&gt;&lt;strong&gt;Versicherungen&lt;/strong&gt; rund 400 Euro pro Jahr (oder 33 Euro pro </w:t>
      </w:r>
      <w:proofErr w:type="gramStart"/>
      <w:r>
        <w:t>Monat)&lt;</w:t>
      </w:r>
      <w:proofErr w:type="gramEnd"/>
      <w:r>
        <w:t>/li&gt;</w:t>
      </w:r>
    </w:p>
    <w:p w14:paraId="26C6C4A2" w14:textId="127D314A" w:rsidR="00965A12" w:rsidRDefault="00965A12" w:rsidP="001315E7">
      <w:r>
        <w:t xml:space="preserve">&lt;li&gt;&lt;strong&gt;Schornsteinfeger&lt;/strong&gt; rund 80 Euro pro Jahr (oder 7 Euro pro </w:t>
      </w:r>
      <w:proofErr w:type="gramStart"/>
      <w:r>
        <w:t>Monat)&lt;</w:t>
      </w:r>
      <w:proofErr w:type="gramEnd"/>
      <w:r>
        <w:t>/li&gt;</w:t>
      </w:r>
    </w:p>
    <w:p w14:paraId="67D89C01" w14:textId="7DB93F4B" w:rsidR="00965A12" w:rsidRDefault="00965A12" w:rsidP="001315E7">
      <w:r>
        <w:t>&lt;/</w:t>
      </w:r>
      <w:proofErr w:type="spellStart"/>
      <w:r>
        <w:t>ul</w:t>
      </w:r>
      <w:proofErr w:type="spellEnd"/>
      <w:r>
        <w:t>&gt;</w:t>
      </w:r>
    </w:p>
    <w:p w14:paraId="46BE1403" w14:textId="051282FF" w:rsidR="00965A12" w:rsidRDefault="00965A12" w:rsidP="001315E7"/>
    <w:p w14:paraId="5FCDE806" w14:textId="588BDF65" w:rsidR="005C710B" w:rsidRDefault="00965A12" w:rsidP="001315E7">
      <w:r>
        <w:t>&lt;p&gt;</w:t>
      </w:r>
      <w:r w:rsidR="005C710B">
        <w:t xml:space="preserve">Durchschnittlich sind als Eigenheimbesitzer also pro Jahr sowie pro Quadratmeter Wohnfläche rund &lt;strong&gt;30 bis 50 Euro&lt;/strong&gt; an Kaltnebenkosten zu zahlen, die in die individuelle Kostenplanung mit einkalkuliert werden </w:t>
      </w:r>
      <w:proofErr w:type="gramStart"/>
      <w:r w:rsidR="005C710B">
        <w:t>sollten.&lt;</w:t>
      </w:r>
      <w:proofErr w:type="gramEnd"/>
      <w:r w:rsidR="005C710B">
        <w:t>/p&gt;</w:t>
      </w:r>
    </w:p>
    <w:p w14:paraId="5250CD84" w14:textId="77777777" w:rsidR="005C710B" w:rsidRDefault="005C710B" w:rsidP="001315E7"/>
    <w:p w14:paraId="4C6DF2C3" w14:textId="77777777" w:rsidR="00CB6D7F" w:rsidRDefault="005C710B" w:rsidP="001315E7">
      <w:r>
        <w:t>&lt;h2</w:t>
      </w:r>
      <w:r w:rsidR="00CB6D7F">
        <w:t>&gt;&lt;strong&gt;Umlagefähige Kaltnebenkosten&lt;/strong&gt; als Mieter von der Steuer absetzen&lt;/h2&gt;</w:t>
      </w:r>
    </w:p>
    <w:p w14:paraId="753AC3D1" w14:textId="77777777" w:rsidR="00CB6D7F" w:rsidRDefault="00CB6D7F" w:rsidP="001315E7"/>
    <w:p w14:paraId="3F894011" w14:textId="68D701AF" w:rsidR="006D174E" w:rsidRDefault="00CB6D7F" w:rsidP="001315E7">
      <w:r>
        <w:t>&lt;p&gt;</w:t>
      </w:r>
      <w:r w:rsidR="0079472B">
        <w:t xml:space="preserve">Kaltnebenkosten, die vom Vermieter auf den Mieter umgelegt werden, können im Rahmen der &lt;strong&gt;jährlichen Einkommenssteuererklärung&lt;/strong&gt; vom Mieter abgesetzt werden. Diese fallen unter den Posten &lt;strong&gt;haushaltsnahe Dienstleistungen&lt;/strong&gt;. </w:t>
      </w:r>
      <w:r w:rsidR="006D174E">
        <w:t xml:space="preserve">Infrage kommen dafür grundsätzlich alle &lt;strong&gt;Aufwendungen&lt;/strong&gt;, die im Rahmen der Pflege und Instandhaltung des eigenen Mietobjekts getätigt wurden. Unterteilt wird dabei in &lt;strong&gt;Handwerkerleistungen&lt;/strong&gt; sowie haushaltsnahe Dienstleistungen. Von ersteren können pro Jahr maximal 20 Prozent der entstehenden Arbeits- und Fahrtkosten bis zu einem Maximalbetrag in Höhe von &lt;strong&gt;5.000 Euro&lt;/strong&gt; angesetzt werden. Kaltnebenkosten im Rahmen der Nebenkostenabrechnung sind </w:t>
      </w:r>
      <w:r w:rsidR="00E65451">
        <w:t>ebenfalls mit &lt;strong&gt;20 Prozent&lt;/strong&gt; der anfallenden Aufwendungen steuerbegünstigt und können mit bis zu &lt;strong&gt;1.200 Euro&lt;/strong&gt; pro Jahr in der Steuererklärung angegeben werden. Zu den Kaltnebenkosten, die Mieter von der Steuer absetzen können, zählen unter anderem:&lt;/p&gt;</w:t>
      </w:r>
    </w:p>
    <w:p w14:paraId="1B687942" w14:textId="1B953599" w:rsidR="00E65451" w:rsidRDefault="00E65451" w:rsidP="001315E7"/>
    <w:p w14:paraId="463600C7" w14:textId="7B9118EA" w:rsidR="00E65451" w:rsidRDefault="00E65451" w:rsidP="001315E7">
      <w:r>
        <w:lastRenderedPageBreak/>
        <w:t>&lt;</w:t>
      </w:r>
      <w:proofErr w:type="spellStart"/>
      <w:r>
        <w:t>ul</w:t>
      </w:r>
      <w:proofErr w:type="spellEnd"/>
      <w:r>
        <w:t>&gt;</w:t>
      </w:r>
    </w:p>
    <w:p w14:paraId="495F72D7" w14:textId="678D13E5" w:rsidR="00771AB0" w:rsidRDefault="00E65451" w:rsidP="001315E7">
      <w:r>
        <w:t>&lt;li&gt;</w:t>
      </w:r>
      <w:r w:rsidR="00771AB0">
        <w:t xml:space="preserve">Kosten für &lt;strong&gt;Gartenpflegearbeiten&lt;/strong&gt; (Rasenmähen oder Verschnitt von </w:t>
      </w:r>
      <w:proofErr w:type="gramStart"/>
      <w:r w:rsidR="00771AB0">
        <w:t>Hecken)&lt;</w:t>
      </w:r>
      <w:proofErr w:type="gramEnd"/>
      <w:r w:rsidR="00771AB0">
        <w:t>/li&gt;</w:t>
      </w:r>
    </w:p>
    <w:p w14:paraId="2A412716" w14:textId="767F2219" w:rsidR="00771AB0" w:rsidRDefault="00771AB0" w:rsidP="001315E7">
      <w:r>
        <w:t>&lt;li&gt;Kosten für die &lt;strong&gt;Treppenhausreinigung&lt;/strong&gt;&lt;/li&gt;</w:t>
      </w:r>
    </w:p>
    <w:p w14:paraId="064C17CA" w14:textId="1439605B" w:rsidR="00771AB0" w:rsidRDefault="00771AB0" w:rsidP="001315E7">
      <w:r>
        <w:t>&lt;li&gt;Kosten für die &lt;strong&gt;Straßenreinigung&lt;/strong&gt;&lt;/li&gt;</w:t>
      </w:r>
    </w:p>
    <w:p w14:paraId="78323DB9" w14:textId="099B6DFE" w:rsidR="00771AB0" w:rsidRDefault="00771AB0" w:rsidP="001315E7">
      <w:r>
        <w:t>&lt;li&gt;Kosten für die &lt;strong&gt;Vorsortierung&lt;/strong&gt; von &lt;strong&gt;Abfall&lt;/strong&gt;&lt;/li&gt;</w:t>
      </w:r>
    </w:p>
    <w:p w14:paraId="2AD758EE" w14:textId="0BBE80B4" w:rsidR="00771AB0" w:rsidRDefault="00771AB0" w:rsidP="001315E7">
      <w:r>
        <w:t>&lt;li&gt;Kosten für den &lt;strong&gt;Winterdienst&lt;/strong&gt;&lt;/li&gt;</w:t>
      </w:r>
    </w:p>
    <w:p w14:paraId="265C22FA" w14:textId="20C1A85A" w:rsidR="00771AB0" w:rsidRDefault="00771AB0" w:rsidP="001315E7">
      <w:r>
        <w:t>&lt;li&gt;Kosten für den &lt;strong&gt;Wachdienst&lt;/strong&gt;&lt;/li&gt;</w:t>
      </w:r>
    </w:p>
    <w:p w14:paraId="4064462F" w14:textId="0A44A16E" w:rsidR="00771AB0" w:rsidRDefault="00771AB0" w:rsidP="001315E7">
      <w:r>
        <w:t>&lt;/</w:t>
      </w:r>
      <w:proofErr w:type="spellStart"/>
      <w:r>
        <w:t>ul</w:t>
      </w:r>
      <w:proofErr w:type="spellEnd"/>
      <w:r>
        <w:t>&gt;</w:t>
      </w:r>
    </w:p>
    <w:p w14:paraId="05F1ADA4" w14:textId="239F144B" w:rsidR="00771AB0" w:rsidRDefault="00771AB0" w:rsidP="001315E7"/>
    <w:p w14:paraId="28DA3F10" w14:textId="70BC7810" w:rsidR="00771AB0" w:rsidRDefault="00771AB0" w:rsidP="001315E7">
      <w:r>
        <w:t>&lt;h2&gt;</w:t>
      </w:r>
      <w:r w:rsidR="00815797">
        <w:t>Kaltnebenkosten auf Mieter umlegen – verschiedene &lt;strong&gt;Verteilungskostenschlüssel&lt;/strong&gt; anhand von Beispielrechnungen&lt;/h2&gt;</w:t>
      </w:r>
    </w:p>
    <w:p w14:paraId="59DC45D4" w14:textId="726FC0C9" w:rsidR="00815797" w:rsidRDefault="00815797" w:rsidP="001315E7"/>
    <w:p w14:paraId="67E5809A" w14:textId="77777777" w:rsidR="00BE0E0F" w:rsidRDefault="00815797" w:rsidP="001315E7">
      <w:r>
        <w:t>&lt;p&gt;</w:t>
      </w:r>
      <w:r w:rsidR="00CE2F54">
        <w:t>Grundsätzlich stehen &lt;strong&gt;Vermietern&lt;/strong&gt; für die Umlage der im Rahmen von Vermietung entstehenden &lt;strong&gt;Kaltnebenkosten&lt;/strong&gt; insgesamt &lt;strong&gt;vier verschiedene Umlageverfahren&lt;/strong&gt; zur Verfügung. Hierbei handelt es sich zum einen um den &lt;strong&gt;Verbrauchsschlüssel&lt;/strong&gt;, den &lt;strong&gt;Wohnflächenschlüssel&lt;/strong&gt; sowie den &lt;strong&gt;Personenschlüssel&lt;/strong&gt; und um den &lt;strong&gt;Wohneinheitenschlüssel&lt;/strong&gt;.</w:t>
      </w:r>
      <w:r w:rsidR="00BE0E0F">
        <w:t>&lt;/p&gt;</w:t>
      </w:r>
    </w:p>
    <w:p w14:paraId="524DA4B4" w14:textId="77777777" w:rsidR="00BE0E0F" w:rsidRDefault="00BE0E0F" w:rsidP="001315E7"/>
    <w:p w14:paraId="093ED3CF" w14:textId="697DC31C" w:rsidR="00BE0E0F" w:rsidRDefault="00BE0E0F" w:rsidP="001315E7">
      <w:r>
        <w:t>&lt;h3&gt;Umlage von Kaltnebenkosten nach individuellem &lt;strong&gt;Verbrauch&lt;/strong&gt;&lt;/h3&gt;</w:t>
      </w:r>
    </w:p>
    <w:p w14:paraId="0781CC63" w14:textId="77777777" w:rsidR="00BE0E0F" w:rsidRDefault="00BE0E0F" w:rsidP="001315E7"/>
    <w:p w14:paraId="4443D901" w14:textId="153C27AB" w:rsidR="00815797" w:rsidRDefault="00BE0E0F" w:rsidP="001315E7">
      <w:r>
        <w:t>&lt;p&gt;</w:t>
      </w:r>
      <w:r w:rsidR="002471CF">
        <w:t xml:space="preserve">Hierbei handelt es sich um die seltenste Variante. Umgesetzt werden können Kaltnebenkosten nur verbrauchsindividuell, wenn sich die tatsächliche Verursachung zum Beispiel durch &lt;strong&gt;Fahrstuhlkarten&lt;/strong&gt; für die Fahrstuhlnutzung nachweisen lässt. Bei dieser Form der Kaltnebenkostenumlage werden alle anfallenden Kaltnebenkosten individuell auf die einzelnen Mietparteien </w:t>
      </w:r>
      <w:proofErr w:type="gramStart"/>
      <w:r w:rsidR="002471CF">
        <w:t>umgelegt.&lt;</w:t>
      </w:r>
      <w:proofErr w:type="gramEnd"/>
      <w:r w:rsidR="002471CF">
        <w:t>/p&gt;</w:t>
      </w:r>
    </w:p>
    <w:p w14:paraId="3FCA8318" w14:textId="5713FD7E" w:rsidR="002471CF" w:rsidRDefault="002471CF" w:rsidP="001315E7"/>
    <w:p w14:paraId="34F0B972" w14:textId="3CBBA67D" w:rsidR="002471CF" w:rsidRDefault="002471CF" w:rsidP="001315E7">
      <w:r>
        <w:t>&lt;h3&gt;Umlage von Kaltnebenkosten nach der &lt;strong&gt;Größe der Wohnfläche&lt;/strong&gt;&lt;/h3&gt;</w:t>
      </w:r>
    </w:p>
    <w:p w14:paraId="05EEE55A" w14:textId="38E15C4D" w:rsidR="002471CF" w:rsidRDefault="002471CF" w:rsidP="001315E7"/>
    <w:p w14:paraId="389ECF10" w14:textId="1DB5CC62" w:rsidR="002471CF" w:rsidRDefault="002471CF" w:rsidP="001315E7">
      <w:r>
        <w:t xml:space="preserve">&lt;p&gt;Deutlich häufiger kommt da schon die Kaltnebenkostenumlage gemäß Wohnfläche zum Einsatz. Entstehen pro Jahr beispielsweise rund &lt;strong&gt;5.000 Euro&lt;/strong&gt; an Kaltnebenkosten in einem Wohnhaus mit insgesamt 500 Quadratmeter Wohnfläche und existieren in diesem genau 4 Wohneinheiten mit jeweils zwei Mal 150 Quadratmeter Wohnfläche und zwei Mal 100 Quadratmeter Wohnfläche, so müssen die ersten beiden Mietparteien </w:t>
      </w:r>
      <w:r w:rsidR="00527A32">
        <w:t>genau 1.500 Euro pro Jahr an Kaltnebenkosten stemmen, währenddessen die kleineren Wohneinheiten nur jeweils 1.000 Euro pro Jahr übernehmen müssen.&lt;/p&gt;</w:t>
      </w:r>
    </w:p>
    <w:p w14:paraId="626E8392" w14:textId="44BA6C2E" w:rsidR="00527A32" w:rsidRDefault="00527A32" w:rsidP="001315E7"/>
    <w:p w14:paraId="3ED4E904" w14:textId="4D6D5BFB" w:rsidR="00527A32" w:rsidRDefault="00527A32" w:rsidP="001315E7">
      <w:r>
        <w:lastRenderedPageBreak/>
        <w:t>&lt;h3&gt;</w:t>
      </w:r>
      <w:r w:rsidR="00E50E7E">
        <w:t>Umlage von Kaltnebenkosten nach der &lt;strong&gt;Anzahl der im Haushalt lebenden Personen&lt;/strong&gt;&lt;/h3&gt;</w:t>
      </w:r>
    </w:p>
    <w:p w14:paraId="776E84E5" w14:textId="65ED47CA" w:rsidR="00E50E7E" w:rsidRDefault="00E50E7E" w:rsidP="001315E7"/>
    <w:p w14:paraId="5AE8014C" w14:textId="54691717" w:rsidR="00E50E7E" w:rsidRDefault="00E50E7E" w:rsidP="001315E7">
      <w:bookmarkStart w:id="0" w:name="_GoBack"/>
      <w:r>
        <w:t>&lt;p&gt;</w:t>
      </w:r>
      <w:r w:rsidR="005D5ADF">
        <w:t xml:space="preserve">Bei dieser Variante werden die entstehen Kaltnebenkosten im Objekt auf die einzelnen Mietparteien umgelegt, wobei hier die Anzahl der im jeweiligen Haushalt lebenden Personen als Maßzahl dient. Handelt es sich beispielsweise um das gleiche Gebäude wie im vorherigen Verfahren mit genau 4 Mieteinheiten, von denen 2 Mieteinheiten mit 2 Personen bewohnt und 2 Mieteinheiten mit 4 Personen bewohnt werden, so müssten die Mieteinheiten mit 4 im Haushalt lebenden Personen folglich </w:t>
      </w:r>
      <w:r w:rsidR="00BB5D36">
        <w:t>1.666 Euro pro Jahr an Kaltnebenkosten übernehmen (5.000 Euro / 12 * 4), währenddessen die Wohneinheiten mit nur 2 im Haushalt lebenden Personen nur 833 Euro übernehmen müssten.&lt;/p&gt;</w:t>
      </w:r>
    </w:p>
    <w:p w14:paraId="5EA7A1B9" w14:textId="5FF42446" w:rsidR="00BB5D36" w:rsidRDefault="00BB5D36" w:rsidP="001315E7"/>
    <w:p w14:paraId="34208B1D" w14:textId="52A19FD0" w:rsidR="00BB5D36" w:rsidRDefault="00BB5D36" w:rsidP="001315E7">
      <w:r>
        <w:t>&lt;h3&gt;</w:t>
      </w:r>
      <w:r w:rsidR="00382926" w:rsidRPr="00382926">
        <w:t>Umlage von Kaltnebenkosten nach</w:t>
      </w:r>
      <w:r w:rsidR="00382926">
        <w:t xml:space="preserve"> dem &lt;strong&gt;Wohneinheitenschlüssel&lt;/strong&gt;&lt;/h3&gt;</w:t>
      </w:r>
    </w:p>
    <w:bookmarkEnd w:id="0"/>
    <w:p w14:paraId="1D7CDA89" w14:textId="59D889CB" w:rsidR="00382926" w:rsidRDefault="00382926" w:rsidP="001315E7"/>
    <w:p w14:paraId="632B0A49" w14:textId="2545495A" w:rsidR="00382926" w:rsidRDefault="00382926" w:rsidP="001315E7">
      <w:r>
        <w:t>&lt;p&gt;Die letzte Möglichkeit der Umlage der Kaltnebenkosten stellt die Umlage nach dem Wohneinheitenschlüssel dar, bei der</w:t>
      </w:r>
      <w:r w:rsidR="00FC0837">
        <w:t xml:space="preserve"> vorweg im Mietvertrag für jede, individuelle Wohneinheit ein &lt;strong&gt;Verteilerschlüssel&lt;/strong&gt; festgelegt wird. Im konkreten Beispiel der 5.000 Euro anfallenden Kaltnebenkosten pro Jahr hieße das zum Beispiel, das Wohnung A genau 1.500 Euro stemmen müsste, während Wohnung B nur 1.000 Euro bezahlen müsste sowie Wohnung C und Wohnung D jeweils 1.250 Euro pro Jahr.&lt;/p&gt;</w:t>
      </w:r>
    </w:p>
    <w:p w14:paraId="1CC648F3" w14:textId="7DE940A8" w:rsidR="008D1284" w:rsidRDefault="008D1284" w:rsidP="001315E7"/>
    <w:p w14:paraId="6CF7212C" w14:textId="77777777" w:rsidR="004D6170" w:rsidRDefault="004D6170" w:rsidP="004D6170">
      <w:proofErr w:type="spellStart"/>
      <w:r>
        <w:t>ine</w:t>
      </w:r>
      <w:proofErr w:type="spellEnd"/>
      <w:r>
        <w:t xml:space="preserve"> Wohnung, ein Anteil: Vermieter dürfen die kalten Nebenkosten auf jede einzelne Wohnung mit dem gleichen Anteil verteilen. Dazu müssen sie den Verteilerschlüssel nach Wohneinheit im Mietvertrag vereinbaren.  </w:t>
      </w:r>
    </w:p>
    <w:p w14:paraId="5FC083A7" w14:textId="77777777" w:rsidR="004D6170" w:rsidRDefault="004D6170" w:rsidP="004D6170">
      <w:r>
        <w:t xml:space="preserve">Die Rechenweise ist einfach: Hat der Vermieter vier Mietswohnungen, auf die er die gesamten Nebenkosten verteilt, muss jede ein Viertel der Kosten tragen. </w:t>
      </w:r>
    </w:p>
    <w:p w14:paraId="77878272" w14:textId="77777777" w:rsidR="004D6170" w:rsidRDefault="004D6170" w:rsidP="004D6170">
      <w:r>
        <w:t xml:space="preserve">Bei diesem Umlageschlüssel spart sich der Vermieter einen Teil der Arbeit, die die Umlage nach Wohnungsgröße oder Personenzahl mit sich bringen – kein Flächen berechnen, keine Bewohner zählen. Doch wenn in einer Wohnung deutlich mehr Wasser verbraucht oder Müll verursacht wird, wird die Verteilung schnell ungerecht, und das Ende des Verteilerschlüssels droht. Denn wird ein Mieter bei den Nebenkosten unangemessen benachteiligt, gilt wieder die Umlage nach Wohnfläche (§ 556a, Abs. 3 BGB). </w:t>
      </w:r>
    </w:p>
    <w:p w14:paraId="78625794" w14:textId="24A43505" w:rsidR="008D1284" w:rsidRDefault="004D6170" w:rsidP="004D6170">
      <w:r>
        <w:t>Somit lohnt sich eine Umlage nach Wohneinheit nur für Vermieter, die bei den einzelnen Wohnungen von einem ungefähr ähnlich hohen Verbrauch ausgehen können.</w:t>
      </w:r>
    </w:p>
    <w:p w14:paraId="0496A64E" w14:textId="65342DC0" w:rsidR="00BE0E0F" w:rsidRPr="00BE0E0F" w:rsidRDefault="00BE0E0F" w:rsidP="005D5ADF">
      <w:pPr>
        <w:spacing w:after="0" w:line="432" w:lineRule="atLeast"/>
        <w:textAlignment w:val="baseline"/>
        <w:rPr>
          <w:rFonts w:ascii="&amp;quot" w:eastAsia="Times New Roman" w:hAnsi="&amp;quot" w:cs="Times New Roman"/>
          <w:color w:val="333333"/>
          <w:sz w:val="24"/>
          <w:szCs w:val="24"/>
          <w:lang w:eastAsia="de-DE"/>
        </w:rPr>
      </w:pPr>
    </w:p>
    <w:p w14:paraId="00388193" w14:textId="77777777" w:rsidR="001315E7" w:rsidRPr="001315E7" w:rsidRDefault="001315E7" w:rsidP="001315E7"/>
    <w:sectPr w:rsidR="001315E7" w:rsidRPr="001315E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mp;quo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B117A"/>
    <w:multiLevelType w:val="multilevel"/>
    <w:tmpl w:val="302EA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0976FC"/>
    <w:multiLevelType w:val="multilevel"/>
    <w:tmpl w:val="063C6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38043E"/>
    <w:multiLevelType w:val="multilevel"/>
    <w:tmpl w:val="C6EE2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6E76AB"/>
    <w:multiLevelType w:val="multilevel"/>
    <w:tmpl w:val="B44A0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E74755"/>
    <w:multiLevelType w:val="multilevel"/>
    <w:tmpl w:val="9D3EC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938577D"/>
    <w:multiLevelType w:val="multilevel"/>
    <w:tmpl w:val="3578C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E1E550C"/>
    <w:multiLevelType w:val="multilevel"/>
    <w:tmpl w:val="0BD0A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48B5CF9"/>
    <w:multiLevelType w:val="multilevel"/>
    <w:tmpl w:val="FBD49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78D3D62"/>
    <w:multiLevelType w:val="multilevel"/>
    <w:tmpl w:val="375AD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ABD0118"/>
    <w:multiLevelType w:val="multilevel"/>
    <w:tmpl w:val="451C9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E171A57"/>
    <w:multiLevelType w:val="multilevel"/>
    <w:tmpl w:val="739EF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6C36FE"/>
    <w:multiLevelType w:val="multilevel"/>
    <w:tmpl w:val="B7F0E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6245B0C"/>
    <w:multiLevelType w:val="multilevel"/>
    <w:tmpl w:val="6B307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AA40F87"/>
    <w:multiLevelType w:val="multilevel"/>
    <w:tmpl w:val="C7F6B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AC74D75"/>
    <w:multiLevelType w:val="multilevel"/>
    <w:tmpl w:val="88A81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B576DEF"/>
    <w:multiLevelType w:val="multilevel"/>
    <w:tmpl w:val="60064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B8411DC"/>
    <w:multiLevelType w:val="multilevel"/>
    <w:tmpl w:val="9932AD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9CE5F09"/>
    <w:multiLevelType w:val="multilevel"/>
    <w:tmpl w:val="4664E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C7223F4"/>
    <w:multiLevelType w:val="multilevel"/>
    <w:tmpl w:val="20D63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9C7203F"/>
    <w:multiLevelType w:val="multilevel"/>
    <w:tmpl w:val="91782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CFE6E87"/>
    <w:multiLevelType w:val="multilevel"/>
    <w:tmpl w:val="FDC2C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6"/>
  </w:num>
  <w:num w:numId="2">
    <w:abstractNumId w:val="18"/>
  </w:num>
  <w:num w:numId="3">
    <w:abstractNumId w:val="7"/>
  </w:num>
  <w:num w:numId="4">
    <w:abstractNumId w:val="14"/>
  </w:num>
  <w:num w:numId="5">
    <w:abstractNumId w:val="2"/>
  </w:num>
  <w:num w:numId="6">
    <w:abstractNumId w:val="9"/>
  </w:num>
  <w:num w:numId="7">
    <w:abstractNumId w:val="4"/>
  </w:num>
  <w:num w:numId="8">
    <w:abstractNumId w:val="6"/>
  </w:num>
  <w:num w:numId="9">
    <w:abstractNumId w:val="0"/>
  </w:num>
  <w:num w:numId="10">
    <w:abstractNumId w:val="10"/>
  </w:num>
  <w:num w:numId="11">
    <w:abstractNumId w:val="13"/>
  </w:num>
  <w:num w:numId="12">
    <w:abstractNumId w:val="17"/>
  </w:num>
  <w:num w:numId="13">
    <w:abstractNumId w:val="3"/>
  </w:num>
  <w:num w:numId="14">
    <w:abstractNumId w:val="8"/>
  </w:num>
  <w:num w:numId="15">
    <w:abstractNumId w:val="1"/>
  </w:num>
  <w:num w:numId="16">
    <w:abstractNumId w:val="11"/>
  </w:num>
  <w:num w:numId="17">
    <w:abstractNumId w:val="5"/>
  </w:num>
  <w:num w:numId="18">
    <w:abstractNumId w:val="20"/>
  </w:num>
  <w:num w:numId="19">
    <w:abstractNumId w:val="15"/>
  </w:num>
  <w:num w:numId="20">
    <w:abstractNumId w:val="19"/>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39D"/>
    <w:rsid w:val="00014262"/>
    <w:rsid w:val="00014682"/>
    <w:rsid w:val="00015951"/>
    <w:rsid w:val="00015EE6"/>
    <w:rsid w:val="0002044A"/>
    <w:rsid w:val="000250A7"/>
    <w:rsid w:val="000265A4"/>
    <w:rsid w:val="00030F20"/>
    <w:rsid w:val="000326EA"/>
    <w:rsid w:val="00033095"/>
    <w:rsid w:val="000330F4"/>
    <w:rsid w:val="000340A9"/>
    <w:rsid w:val="000350DD"/>
    <w:rsid w:val="000355ED"/>
    <w:rsid w:val="00037821"/>
    <w:rsid w:val="00037B1F"/>
    <w:rsid w:val="0004055C"/>
    <w:rsid w:val="00046064"/>
    <w:rsid w:val="00047A46"/>
    <w:rsid w:val="00052984"/>
    <w:rsid w:val="000530DA"/>
    <w:rsid w:val="00053DF2"/>
    <w:rsid w:val="00055406"/>
    <w:rsid w:val="0005669C"/>
    <w:rsid w:val="000568A1"/>
    <w:rsid w:val="000575D5"/>
    <w:rsid w:val="00057868"/>
    <w:rsid w:val="0006044F"/>
    <w:rsid w:val="00060740"/>
    <w:rsid w:val="000630CC"/>
    <w:rsid w:val="00063D55"/>
    <w:rsid w:val="0006567F"/>
    <w:rsid w:val="00065BFE"/>
    <w:rsid w:val="00065C7C"/>
    <w:rsid w:val="00067AA9"/>
    <w:rsid w:val="000725BE"/>
    <w:rsid w:val="00072B3C"/>
    <w:rsid w:val="0007309D"/>
    <w:rsid w:val="000740AB"/>
    <w:rsid w:val="00075B2B"/>
    <w:rsid w:val="00080418"/>
    <w:rsid w:val="00082CAE"/>
    <w:rsid w:val="0008577B"/>
    <w:rsid w:val="0008668C"/>
    <w:rsid w:val="0008704D"/>
    <w:rsid w:val="00090947"/>
    <w:rsid w:val="000910C1"/>
    <w:rsid w:val="00091901"/>
    <w:rsid w:val="00092DC6"/>
    <w:rsid w:val="00093A2E"/>
    <w:rsid w:val="00095750"/>
    <w:rsid w:val="00095AE6"/>
    <w:rsid w:val="00096F25"/>
    <w:rsid w:val="000A01BD"/>
    <w:rsid w:val="000A057C"/>
    <w:rsid w:val="000A1497"/>
    <w:rsid w:val="000A1B1B"/>
    <w:rsid w:val="000A22DA"/>
    <w:rsid w:val="000A312C"/>
    <w:rsid w:val="000A31A4"/>
    <w:rsid w:val="000A68D4"/>
    <w:rsid w:val="000A6D6D"/>
    <w:rsid w:val="000A7661"/>
    <w:rsid w:val="000A7AF2"/>
    <w:rsid w:val="000B4613"/>
    <w:rsid w:val="000B494F"/>
    <w:rsid w:val="000B4FB6"/>
    <w:rsid w:val="000B59A3"/>
    <w:rsid w:val="000B7B0C"/>
    <w:rsid w:val="000C1304"/>
    <w:rsid w:val="000C1C1C"/>
    <w:rsid w:val="000C1D9F"/>
    <w:rsid w:val="000C1FED"/>
    <w:rsid w:val="000C3C39"/>
    <w:rsid w:val="000C4771"/>
    <w:rsid w:val="000C4A92"/>
    <w:rsid w:val="000C6A9B"/>
    <w:rsid w:val="000C7BB0"/>
    <w:rsid w:val="000D05E4"/>
    <w:rsid w:val="000D08AB"/>
    <w:rsid w:val="000D3ABA"/>
    <w:rsid w:val="000D5776"/>
    <w:rsid w:val="000D6EB8"/>
    <w:rsid w:val="000D6F96"/>
    <w:rsid w:val="000E1CC4"/>
    <w:rsid w:val="000E3B34"/>
    <w:rsid w:val="000E4B43"/>
    <w:rsid w:val="000F1F3E"/>
    <w:rsid w:val="000F27A3"/>
    <w:rsid w:val="000F2B75"/>
    <w:rsid w:val="000F3582"/>
    <w:rsid w:val="000F4266"/>
    <w:rsid w:val="000F494B"/>
    <w:rsid w:val="000F7122"/>
    <w:rsid w:val="000F7229"/>
    <w:rsid w:val="0010240B"/>
    <w:rsid w:val="00105486"/>
    <w:rsid w:val="001062B7"/>
    <w:rsid w:val="00110CB8"/>
    <w:rsid w:val="001113F2"/>
    <w:rsid w:val="0011227D"/>
    <w:rsid w:val="00114E6B"/>
    <w:rsid w:val="0011627C"/>
    <w:rsid w:val="001164E1"/>
    <w:rsid w:val="001168DF"/>
    <w:rsid w:val="0012142F"/>
    <w:rsid w:val="00123AEA"/>
    <w:rsid w:val="001315E7"/>
    <w:rsid w:val="0013253B"/>
    <w:rsid w:val="0013507F"/>
    <w:rsid w:val="0013652D"/>
    <w:rsid w:val="00136D14"/>
    <w:rsid w:val="0013758D"/>
    <w:rsid w:val="001379DB"/>
    <w:rsid w:val="00140904"/>
    <w:rsid w:val="00140D06"/>
    <w:rsid w:val="00141CB0"/>
    <w:rsid w:val="00145DB6"/>
    <w:rsid w:val="001472E1"/>
    <w:rsid w:val="00152E5A"/>
    <w:rsid w:val="00155893"/>
    <w:rsid w:val="001558E7"/>
    <w:rsid w:val="00156AAE"/>
    <w:rsid w:val="00156F6D"/>
    <w:rsid w:val="00163B52"/>
    <w:rsid w:val="001641CE"/>
    <w:rsid w:val="001649B1"/>
    <w:rsid w:val="001652DC"/>
    <w:rsid w:val="00166AA3"/>
    <w:rsid w:val="0016794D"/>
    <w:rsid w:val="00170A27"/>
    <w:rsid w:val="00172A35"/>
    <w:rsid w:val="001755F7"/>
    <w:rsid w:val="0017569A"/>
    <w:rsid w:val="0018005E"/>
    <w:rsid w:val="00181DEA"/>
    <w:rsid w:val="00181F7D"/>
    <w:rsid w:val="001832F0"/>
    <w:rsid w:val="0018585F"/>
    <w:rsid w:val="00186247"/>
    <w:rsid w:val="00186274"/>
    <w:rsid w:val="001864B6"/>
    <w:rsid w:val="00186C58"/>
    <w:rsid w:val="0019345B"/>
    <w:rsid w:val="00193D17"/>
    <w:rsid w:val="00193E33"/>
    <w:rsid w:val="00194D90"/>
    <w:rsid w:val="0019567A"/>
    <w:rsid w:val="00195BCF"/>
    <w:rsid w:val="001A2B4E"/>
    <w:rsid w:val="001A59A2"/>
    <w:rsid w:val="001A5B93"/>
    <w:rsid w:val="001B1951"/>
    <w:rsid w:val="001B1C10"/>
    <w:rsid w:val="001B3259"/>
    <w:rsid w:val="001B45E3"/>
    <w:rsid w:val="001B5763"/>
    <w:rsid w:val="001B721A"/>
    <w:rsid w:val="001C0F3F"/>
    <w:rsid w:val="001C32E9"/>
    <w:rsid w:val="001C53CA"/>
    <w:rsid w:val="001C60C2"/>
    <w:rsid w:val="001C711B"/>
    <w:rsid w:val="001D08F1"/>
    <w:rsid w:val="001D0DEB"/>
    <w:rsid w:val="001D263B"/>
    <w:rsid w:val="001D2ED0"/>
    <w:rsid w:val="001D3FED"/>
    <w:rsid w:val="001D64EF"/>
    <w:rsid w:val="001D7B8A"/>
    <w:rsid w:val="001E02FE"/>
    <w:rsid w:val="001E28FE"/>
    <w:rsid w:val="001E5DA3"/>
    <w:rsid w:val="001E5FCF"/>
    <w:rsid w:val="001F17F4"/>
    <w:rsid w:val="001F357D"/>
    <w:rsid w:val="001F4DC1"/>
    <w:rsid w:val="001F7D19"/>
    <w:rsid w:val="00200587"/>
    <w:rsid w:val="002048AA"/>
    <w:rsid w:val="00206156"/>
    <w:rsid w:val="00207A6E"/>
    <w:rsid w:val="0021120B"/>
    <w:rsid w:val="00212136"/>
    <w:rsid w:val="002126D3"/>
    <w:rsid w:val="00212761"/>
    <w:rsid w:val="00216181"/>
    <w:rsid w:val="002213DF"/>
    <w:rsid w:val="00224ECB"/>
    <w:rsid w:val="002254A3"/>
    <w:rsid w:val="00225AB8"/>
    <w:rsid w:val="00225BD3"/>
    <w:rsid w:val="00226D5D"/>
    <w:rsid w:val="00226F35"/>
    <w:rsid w:val="002277D7"/>
    <w:rsid w:val="002300D9"/>
    <w:rsid w:val="00231D19"/>
    <w:rsid w:val="00232DE2"/>
    <w:rsid w:val="0023363D"/>
    <w:rsid w:val="00233A70"/>
    <w:rsid w:val="00236120"/>
    <w:rsid w:val="0024132E"/>
    <w:rsid w:val="00242B91"/>
    <w:rsid w:val="00243FDB"/>
    <w:rsid w:val="00244224"/>
    <w:rsid w:val="0024607E"/>
    <w:rsid w:val="002471CF"/>
    <w:rsid w:val="00250885"/>
    <w:rsid w:val="0025275C"/>
    <w:rsid w:val="002541F9"/>
    <w:rsid w:val="00255309"/>
    <w:rsid w:val="0025722A"/>
    <w:rsid w:val="0026062B"/>
    <w:rsid w:val="00260E5E"/>
    <w:rsid w:val="00264BFE"/>
    <w:rsid w:val="00267FE3"/>
    <w:rsid w:val="00272C22"/>
    <w:rsid w:val="00273773"/>
    <w:rsid w:val="00274D53"/>
    <w:rsid w:val="00276B47"/>
    <w:rsid w:val="0028187B"/>
    <w:rsid w:val="00285021"/>
    <w:rsid w:val="00285364"/>
    <w:rsid w:val="00285E16"/>
    <w:rsid w:val="002860B8"/>
    <w:rsid w:val="0029514D"/>
    <w:rsid w:val="0029647A"/>
    <w:rsid w:val="002975C7"/>
    <w:rsid w:val="002975D6"/>
    <w:rsid w:val="00297724"/>
    <w:rsid w:val="00297A55"/>
    <w:rsid w:val="002A100B"/>
    <w:rsid w:val="002A3B14"/>
    <w:rsid w:val="002A449A"/>
    <w:rsid w:val="002A58FD"/>
    <w:rsid w:val="002A797E"/>
    <w:rsid w:val="002A7DA6"/>
    <w:rsid w:val="002B0652"/>
    <w:rsid w:val="002B34E4"/>
    <w:rsid w:val="002B4FE6"/>
    <w:rsid w:val="002B7D44"/>
    <w:rsid w:val="002C1DEC"/>
    <w:rsid w:val="002C29F8"/>
    <w:rsid w:val="002C2F04"/>
    <w:rsid w:val="002C7A4D"/>
    <w:rsid w:val="002C7DD5"/>
    <w:rsid w:val="002D1063"/>
    <w:rsid w:val="002D3C02"/>
    <w:rsid w:val="002D46AD"/>
    <w:rsid w:val="002D4C43"/>
    <w:rsid w:val="002D5655"/>
    <w:rsid w:val="002D68CD"/>
    <w:rsid w:val="002D798B"/>
    <w:rsid w:val="002D7A26"/>
    <w:rsid w:val="002F055B"/>
    <w:rsid w:val="002F0F7F"/>
    <w:rsid w:val="002F3BA6"/>
    <w:rsid w:val="002F47E3"/>
    <w:rsid w:val="002F4B9B"/>
    <w:rsid w:val="002F5033"/>
    <w:rsid w:val="002F5797"/>
    <w:rsid w:val="002F661B"/>
    <w:rsid w:val="002F7724"/>
    <w:rsid w:val="002F7A83"/>
    <w:rsid w:val="00301CAC"/>
    <w:rsid w:val="00301F5B"/>
    <w:rsid w:val="0030232F"/>
    <w:rsid w:val="00302E77"/>
    <w:rsid w:val="00303A0F"/>
    <w:rsid w:val="00306329"/>
    <w:rsid w:val="0030713A"/>
    <w:rsid w:val="00307A8D"/>
    <w:rsid w:val="0031287D"/>
    <w:rsid w:val="003131F5"/>
    <w:rsid w:val="00314B6B"/>
    <w:rsid w:val="00315D77"/>
    <w:rsid w:val="00317C16"/>
    <w:rsid w:val="0032002A"/>
    <w:rsid w:val="0032138C"/>
    <w:rsid w:val="00324F3E"/>
    <w:rsid w:val="00327393"/>
    <w:rsid w:val="0033023E"/>
    <w:rsid w:val="00330C42"/>
    <w:rsid w:val="003341EB"/>
    <w:rsid w:val="003366A4"/>
    <w:rsid w:val="00336CED"/>
    <w:rsid w:val="00340D9E"/>
    <w:rsid w:val="00342A5E"/>
    <w:rsid w:val="003435B3"/>
    <w:rsid w:val="00343CE2"/>
    <w:rsid w:val="003442E6"/>
    <w:rsid w:val="00345E93"/>
    <w:rsid w:val="00347863"/>
    <w:rsid w:val="00347F4F"/>
    <w:rsid w:val="00350AD5"/>
    <w:rsid w:val="00350E2F"/>
    <w:rsid w:val="00351AD4"/>
    <w:rsid w:val="00351D29"/>
    <w:rsid w:val="00352F32"/>
    <w:rsid w:val="00353B62"/>
    <w:rsid w:val="00353EA9"/>
    <w:rsid w:val="00354CCE"/>
    <w:rsid w:val="00356DBD"/>
    <w:rsid w:val="00357095"/>
    <w:rsid w:val="00360F07"/>
    <w:rsid w:val="00360F72"/>
    <w:rsid w:val="00361266"/>
    <w:rsid w:val="00361346"/>
    <w:rsid w:val="00361630"/>
    <w:rsid w:val="00361B24"/>
    <w:rsid w:val="00361E12"/>
    <w:rsid w:val="0036271E"/>
    <w:rsid w:val="00363CC8"/>
    <w:rsid w:val="00364982"/>
    <w:rsid w:val="00365F0D"/>
    <w:rsid w:val="00366575"/>
    <w:rsid w:val="0037559C"/>
    <w:rsid w:val="00375998"/>
    <w:rsid w:val="003764BF"/>
    <w:rsid w:val="00377631"/>
    <w:rsid w:val="00377B14"/>
    <w:rsid w:val="003822EF"/>
    <w:rsid w:val="00382926"/>
    <w:rsid w:val="00382CD2"/>
    <w:rsid w:val="00382EEA"/>
    <w:rsid w:val="00382F84"/>
    <w:rsid w:val="0038475F"/>
    <w:rsid w:val="00385A41"/>
    <w:rsid w:val="00386393"/>
    <w:rsid w:val="00387178"/>
    <w:rsid w:val="003872C5"/>
    <w:rsid w:val="00387AFE"/>
    <w:rsid w:val="00393541"/>
    <w:rsid w:val="003939F8"/>
    <w:rsid w:val="0039501A"/>
    <w:rsid w:val="003951A6"/>
    <w:rsid w:val="0039582E"/>
    <w:rsid w:val="00396F70"/>
    <w:rsid w:val="00397D3C"/>
    <w:rsid w:val="003A2EC8"/>
    <w:rsid w:val="003A3574"/>
    <w:rsid w:val="003A7284"/>
    <w:rsid w:val="003A7400"/>
    <w:rsid w:val="003A7600"/>
    <w:rsid w:val="003B0031"/>
    <w:rsid w:val="003B0742"/>
    <w:rsid w:val="003B0CDF"/>
    <w:rsid w:val="003B0F2A"/>
    <w:rsid w:val="003B2A6A"/>
    <w:rsid w:val="003B48EE"/>
    <w:rsid w:val="003B52C0"/>
    <w:rsid w:val="003B565E"/>
    <w:rsid w:val="003B5FA4"/>
    <w:rsid w:val="003B64EA"/>
    <w:rsid w:val="003C0E14"/>
    <w:rsid w:val="003C2187"/>
    <w:rsid w:val="003C4C8D"/>
    <w:rsid w:val="003C55BA"/>
    <w:rsid w:val="003C5A58"/>
    <w:rsid w:val="003D1264"/>
    <w:rsid w:val="003D4681"/>
    <w:rsid w:val="003D5134"/>
    <w:rsid w:val="003D611C"/>
    <w:rsid w:val="003D6728"/>
    <w:rsid w:val="003D6EF0"/>
    <w:rsid w:val="003D7E50"/>
    <w:rsid w:val="003E06F1"/>
    <w:rsid w:val="003E1A08"/>
    <w:rsid w:val="003E3393"/>
    <w:rsid w:val="003E45FB"/>
    <w:rsid w:val="003F0F9A"/>
    <w:rsid w:val="003F19B7"/>
    <w:rsid w:val="003F1C0E"/>
    <w:rsid w:val="003F3A7F"/>
    <w:rsid w:val="003F3F29"/>
    <w:rsid w:val="003F3F6E"/>
    <w:rsid w:val="003F4ED8"/>
    <w:rsid w:val="003F5772"/>
    <w:rsid w:val="003F69B1"/>
    <w:rsid w:val="003F786B"/>
    <w:rsid w:val="0040138C"/>
    <w:rsid w:val="0040222C"/>
    <w:rsid w:val="00402872"/>
    <w:rsid w:val="00403C19"/>
    <w:rsid w:val="00405AB9"/>
    <w:rsid w:val="00405C32"/>
    <w:rsid w:val="004065CF"/>
    <w:rsid w:val="004065EF"/>
    <w:rsid w:val="0041122D"/>
    <w:rsid w:val="00411FEF"/>
    <w:rsid w:val="00412835"/>
    <w:rsid w:val="00412EB3"/>
    <w:rsid w:val="00416D27"/>
    <w:rsid w:val="00417408"/>
    <w:rsid w:val="00421475"/>
    <w:rsid w:val="00421A06"/>
    <w:rsid w:val="00422B49"/>
    <w:rsid w:val="0042423E"/>
    <w:rsid w:val="00424A23"/>
    <w:rsid w:val="004269D3"/>
    <w:rsid w:val="0042721B"/>
    <w:rsid w:val="004301AD"/>
    <w:rsid w:val="0043208F"/>
    <w:rsid w:val="00432D3F"/>
    <w:rsid w:val="00433DC5"/>
    <w:rsid w:val="004372F9"/>
    <w:rsid w:val="004374F4"/>
    <w:rsid w:val="004420C9"/>
    <w:rsid w:val="004436DA"/>
    <w:rsid w:val="00443B3D"/>
    <w:rsid w:val="00446FE6"/>
    <w:rsid w:val="004471CE"/>
    <w:rsid w:val="004472C7"/>
    <w:rsid w:val="00450965"/>
    <w:rsid w:val="00451580"/>
    <w:rsid w:val="00451CAF"/>
    <w:rsid w:val="0045282A"/>
    <w:rsid w:val="00454760"/>
    <w:rsid w:val="00454958"/>
    <w:rsid w:val="0045577B"/>
    <w:rsid w:val="0045626F"/>
    <w:rsid w:val="004575E2"/>
    <w:rsid w:val="004577E0"/>
    <w:rsid w:val="00457FDC"/>
    <w:rsid w:val="004612C5"/>
    <w:rsid w:val="00462E4A"/>
    <w:rsid w:val="00463A7C"/>
    <w:rsid w:val="004650B8"/>
    <w:rsid w:val="00465AA5"/>
    <w:rsid w:val="00466A9A"/>
    <w:rsid w:val="00467A18"/>
    <w:rsid w:val="00467C51"/>
    <w:rsid w:val="00467DB6"/>
    <w:rsid w:val="00471061"/>
    <w:rsid w:val="0047209A"/>
    <w:rsid w:val="00472E04"/>
    <w:rsid w:val="00473978"/>
    <w:rsid w:val="004804C3"/>
    <w:rsid w:val="00480B60"/>
    <w:rsid w:val="0048175B"/>
    <w:rsid w:val="00481762"/>
    <w:rsid w:val="00482382"/>
    <w:rsid w:val="00483AE0"/>
    <w:rsid w:val="004843D0"/>
    <w:rsid w:val="00485575"/>
    <w:rsid w:val="00486B1C"/>
    <w:rsid w:val="00491D21"/>
    <w:rsid w:val="00493EF9"/>
    <w:rsid w:val="004947ED"/>
    <w:rsid w:val="004972AF"/>
    <w:rsid w:val="004A0FCF"/>
    <w:rsid w:val="004A1986"/>
    <w:rsid w:val="004A3A34"/>
    <w:rsid w:val="004A5DA4"/>
    <w:rsid w:val="004A5E4A"/>
    <w:rsid w:val="004A6BE8"/>
    <w:rsid w:val="004A7A16"/>
    <w:rsid w:val="004B0B02"/>
    <w:rsid w:val="004B43E1"/>
    <w:rsid w:val="004B5327"/>
    <w:rsid w:val="004B5ACE"/>
    <w:rsid w:val="004B7D83"/>
    <w:rsid w:val="004C28AA"/>
    <w:rsid w:val="004C4246"/>
    <w:rsid w:val="004C60ED"/>
    <w:rsid w:val="004C64D3"/>
    <w:rsid w:val="004C7344"/>
    <w:rsid w:val="004C73C9"/>
    <w:rsid w:val="004C7C89"/>
    <w:rsid w:val="004D2922"/>
    <w:rsid w:val="004D2EE9"/>
    <w:rsid w:val="004D3AD9"/>
    <w:rsid w:val="004D5050"/>
    <w:rsid w:val="004D580D"/>
    <w:rsid w:val="004D6170"/>
    <w:rsid w:val="004D682A"/>
    <w:rsid w:val="004D6E8F"/>
    <w:rsid w:val="004D7247"/>
    <w:rsid w:val="004D7893"/>
    <w:rsid w:val="004D7BC1"/>
    <w:rsid w:val="004E135B"/>
    <w:rsid w:val="004E1F63"/>
    <w:rsid w:val="004E3D2D"/>
    <w:rsid w:val="004E4B34"/>
    <w:rsid w:val="004E6E02"/>
    <w:rsid w:val="004E7673"/>
    <w:rsid w:val="004E7723"/>
    <w:rsid w:val="004E7BF3"/>
    <w:rsid w:val="004F14B4"/>
    <w:rsid w:val="004F2FAC"/>
    <w:rsid w:val="004F534F"/>
    <w:rsid w:val="004F7709"/>
    <w:rsid w:val="005017D4"/>
    <w:rsid w:val="005018B8"/>
    <w:rsid w:val="005048CF"/>
    <w:rsid w:val="005067AC"/>
    <w:rsid w:val="005105A8"/>
    <w:rsid w:val="005106A2"/>
    <w:rsid w:val="00510B48"/>
    <w:rsid w:val="00513E0A"/>
    <w:rsid w:val="005142F4"/>
    <w:rsid w:val="00515F43"/>
    <w:rsid w:val="005167CF"/>
    <w:rsid w:val="00516A28"/>
    <w:rsid w:val="005204CA"/>
    <w:rsid w:val="0052264C"/>
    <w:rsid w:val="00522D5B"/>
    <w:rsid w:val="00523DD8"/>
    <w:rsid w:val="00527A32"/>
    <w:rsid w:val="0053086F"/>
    <w:rsid w:val="00534D9E"/>
    <w:rsid w:val="00535269"/>
    <w:rsid w:val="00537331"/>
    <w:rsid w:val="00540F90"/>
    <w:rsid w:val="0054789D"/>
    <w:rsid w:val="005478E8"/>
    <w:rsid w:val="00552F1B"/>
    <w:rsid w:val="005550EE"/>
    <w:rsid w:val="00557821"/>
    <w:rsid w:val="005608EE"/>
    <w:rsid w:val="00560DE9"/>
    <w:rsid w:val="005617BD"/>
    <w:rsid w:val="005624EA"/>
    <w:rsid w:val="005625ED"/>
    <w:rsid w:val="00563A0D"/>
    <w:rsid w:val="00567CD3"/>
    <w:rsid w:val="00570CA4"/>
    <w:rsid w:val="005737CC"/>
    <w:rsid w:val="00573B8D"/>
    <w:rsid w:val="005761C4"/>
    <w:rsid w:val="00577EB6"/>
    <w:rsid w:val="00583883"/>
    <w:rsid w:val="0058390C"/>
    <w:rsid w:val="00584818"/>
    <w:rsid w:val="00586022"/>
    <w:rsid w:val="00590FEA"/>
    <w:rsid w:val="005942F2"/>
    <w:rsid w:val="0059571E"/>
    <w:rsid w:val="00595CBE"/>
    <w:rsid w:val="00595F1E"/>
    <w:rsid w:val="00597140"/>
    <w:rsid w:val="005A10A4"/>
    <w:rsid w:val="005A2443"/>
    <w:rsid w:val="005A3841"/>
    <w:rsid w:val="005A3921"/>
    <w:rsid w:val="005A616F"/>
    <w:rsid w:val="005A61B1"/>
    <w:rsid w:val="005A6286"/>
    <w:rsid w:val="005B3D8A"/>
    <w:rsid w:val="005B3F18"/>
    <w:rsid w:val="005B54C8"/>
    <w:rsid w:val="005B566C"/>
    <w:rsid w:val="005B6B4C"/>
    <w:rsid w:val="005B7559"/>
    <w:rsid w:val="005B7E31"/>
    <w:rsid w:val="005C0701"/>
    <w:rsid w:val="005C095E"/>
    <w:rsid w:val="005C1E34"/>
    <w:rsid w:val="005C25A2"/>
    <w:rsid w:val="005C27DE"/>
    <w:rsid w:val="005C282F"/>
    <w:rsid w:val="005C2DB0"/>
    <w:rsid w:val="005C3871"/>
    <w:rsid w:val="005C3AF6"/>
    <w:rsid w:val="005C5F06"/>
    <w:rsid w:val="005C605E"/>
    <w:rsid w:val="005C710B"/>
    <w:rsid w:val="005D1118"/>
    <w:rsid w:val="005D215D"/>
    <w:rsid w:val="005D3C72"/>
    <w:rsid w:val="005D5ADF"/>
    <w:rsid w:val="005D663F"/>
    <w:rsid w:val="005D6EF3"/>
    <w:rsid w:val="005E0F13"/>
    <w:rsid w:val="005E1FF0"/>
    <w:rsid w:val="005E2728"/>
    <w:rsid w:val="005E2DFD"/>
    <w:rsid w:val="005E67B0"/>
    <w:rsid w:val="005F08F0"/>
    <w:rsid w:val="005F19E8"/>
    <w:rsid w:val="005F2561"/>
    <w:rsid w:val="005F4B72"/>
    <w:rsid w:val="005F5D18"/>
    <w:rsid w:val="005F770A"/>
    <w:rsid w:val="00600469"/>
    <w:rsid w:val="006029B8"/>
    <w:rsid w:val="00604BFA"/>
    <w:rsid w:val="00606335"/>
    <w:rsid w:val="0060678F"/>
    <w:rsid w:val="00607914"/>
    <w:rsid w:val="00610122"/>
    <w:rsid w:val="0061322E"/>
    <w:rsid w:val="00613474"/>
    <w:rsid w:val="00614FD2"/>
    <w:rsid w:val="00615772"/>
    <w:rsid w:val="006163B8"/>
    <w:rsid w:val="00616ABE"/>
    <w:rsid w:val="00620A4B"/>
    <w:rsid w:val="00624454"/>
    <w:rsid w:val="00624735"/>
    <w:rsid w:val="006259E1"/>
    <w:rsid w:val="0062606F"/>
    <w:rsid w:val="00627F6D"/>
    <w:rsid w:val="00630D6D"/>
    <w:rsid w:val="00632563"/>
    <w:rsid w:val="00632B74"/>
    <w:rsid w:val="00632FD5"/>
    <w:rsid w:val="00633D77"/>
    <w:rsid w:val="00635AB1"/>
    <w:rsid w:val="00635C8A"/>
    <w:rsid w:val="00636257"/>
    <w:rsid w:val="00637763"/>
    <w:rsid w:val="00640B63"/>
    <w:rsid w:val="006416E8"/>
    <w:rsid w:val="0064265D"/>
    <w:rsid w:val="0064292A"/>
    <w:rsid w:val="00642B3A"/>
    <w:rsid w:val="006434A3"/>
    <w:rsid w:val="00643B83"/>
    <w:rsid w:val="00644048"/>
    <w:rsid w:val="00644ADD"/>
    <w:rsid w:val="00644AE9"/>
    <w:rsid w:val="006450C3"/>
    <w:rsid w:val="00645424"/>
    <w:rsid w:val="0065669D"/>
    <w:rsid w:val="00660C24"/>
    <w:rsid w:val="00661B18"/>
    <w:rsid w:val="006628C3"/>
    <w:rsid w:val="0066564D"/>
    <w:rsid w:val="00665EFB"/>
    <w:rsid w:val="00666B95"/>
    <w:rsid w:val="00670A99"/>
    <w:rsid w:val="006714FA"/>
    <w:rsid w:val="00671DB9"/>
    <w:rsid w:val="00672DF1"/>
    <w:rsid w:val="0067378A"/>
    <w:rsid w:val="00673D43"/>
    <w:rsid w:val="00674FD6"/>
    <w:rsid w:val="00676088"/>
    <w:rsid w:val="00676B60"/>
    <w:rsid w:val="00676CD4"/>
    <w:rsid w:val="00677EE7"/>
    <w:rsid w:val="0068012C"/>
    <w:rsid w:val="00682376"/>
    <w:rsid w:val="00683B3B"/>
    <w:rsid w:val="00683F48"/>
    <w:rsid w:val="006913BA"/>
    <w:rsid w:val="0069199A"/>
    <w:rsid w:val="0069203C"/>
    <w:rsid w:val="00692329"/>
    <w:rsid w:val="00695125"/>
    <w:rsid w:val="00695A95"/>
    <w:rsid w:val="00696345"/>
    <w:rsid w:val="006A1945"/>
    <w:rsid w:val="006A28F2"/>
    <w:rsid w:val="006A5CDD"/>
    <w:rsid w:val="006A7378"/>
    <w:rsid w:val="006B090B"/>
    <w:rsid w:val="006B0DBF"/>
    <w:rsid w:val="006B3B57"/>
    <w:rsid w:val="006B6033"/>
    <w:rsid w:val="006C1326"/>
    <w:rsid w:val="006C2BC5"/>
    <w:rsid w:val="006C4C94"/>
    <w:rsid w:val="006C53B4"/>
    <w:rsid w:val="006C679B"/>
    <w:rsid w:val="006C759A"/>
    <w:rsid w:val="006D08CA"/>
    <w:rsid w:val="006D0D10"/>
    <w:rsid w:val="006D1039"/>
    <w:rsid w:val="006D174E"/>
    <w:rsid w:val="006D400E"/>
    <w:rsid w:val="006D4C52"/>
    <w:rsid w:val="006E3307"/>
    <w:rsid w:val="006E3D1D"/>
    <w:rsid w:val="006E5510"/>
    <w:rsid w:val="006E6312"/>
    <w:rsid w:val="006E6828"/>
    <w:rsid w:val="006F2030"/>
    <w:rsid w:val="006F272D"/>
    <w:rsid w:val="006F3B4C"/>
    <w:rsid w:val="006F68CC"/>
    <w:rsid w:val="006F6A75"/>
    <w:rsid w:val="006F6EA0"/>
    <w:rsid w:val="006F7BE4"/>
    <w:rsid w:val="00700265"/>
    <w:rsid w:val="0070094D"/>
    <w:rsid w:val="00701659"/>
    <w:rsid w:val="00702356"/>
    <w:rsid w:val="00702544"/>
    <w:rsid w:val="00704393"/>
    <w:rsid w:val="00704CB5"/>
    <w:rsid w:val="007057C4"/>
    <w:rsid w:val="00705981"/>
    <w:rsid w:val="00705CB4"/>
    <w:rsid w:val="00706F79"/>
    <w:rsid w:val="00711DA2"/>
    <w:rsid w:val="00712263"/>
    <w:rsid w:val="00712793"/>
    <w:rsid w:val="0071314D"/>
    <w:rsid w:val="00713424"/>
    <w:rsid w:val="0071407F"/>
    <w:rsid w:val="007141E6"/>
    <w:rsid w:val="00714335"/>
    <w:rsid w:val="00715269"/>
    <w:rsid w:val="0071691A"/>
    <w:rsid w:val="00717F64"/>
    <w:rsid w:val="00717FFA"/>
    <w:rsid w:val="007203E7"/>
    <w:rsid w:val="00720A4C"/>
    <w:rsid w:val="00725A8E"/>
    <w:rsid w:val="00733B4B"/>
    <w:rsid w:val="00734BE0"/>
    <w:rsid w:val="00736534"/>
    <w:rsid w:val="00736F51"/>
    <w:rsid w:val="007406AB"/>
    <w:rsid w:val="00746729"/>
    <w:rsid w:val="00747421"/>
    <w:rsid w:val="007479D8"/>
    <w:rsid w:val="00750EC3"/>
    <w:rsid w:val="00751172"/>
    <w:rsid w:val="007512FD"/>
    <w:rsid w:val="007528FC"/>
    <w:rsid w:val="007529B6"/>
    <w:rsid w:val="00754403"/>
    <w:rsid w:val="007555FE"/>
    <w:rsid w:val="00764DBB"/>
    <w:rsid w:val="00765379"/>
    <w:rsid w:val="00765476"/>
    <w:rsid w:val="0076736A"/>
    <w:rsid w:val="00767817"/>
    <w:rsid w:val="0076797C"/>
    <w:rsid w:val="00767CD8"/>
    <w:rsid w:val="00767D63"/>
    <w:rsid w:val="00770FB7"/>
    <w:rsid w:val="0077164A"/>
    <w:rsid w:val="00771AAA"/>
    <w:rsid w:val="00771AB0"/>
    <w:rsid w:val="00775624"/>
    <w:rsid w:val="00781A19"/>
    <w:rsid w:val="007827AC"/>
    <w:rsid w:val="00784402"/>
    <w:rsid w:val="0078536C"/>
    <w:rsid w:val="00785B48"/>
    <w:rsid w:val="007870F4"/>
    <w:rsid w:val="007872E3"/>
    <w:rsid w:val="0079472B"/>
    <w:rsid w:val="007A105E"/>
    <w:rsid w:val="007A1999"/>
    <w:rsid w:val="007A42EA"/>
    <w:rsid w:val="007A7521"/>
    <w:rsid w:val="007B3F3E"/>
    <w:rsid w:val="007B6D30"/>
    <w:rsid w:val="007C1E12"/>
    <w:rsid w:val="007C27E2"/>
    <w:rsid w:val="007C385D"/>
    <w:rsid w:val="007C4C88"/>
    <w:rsid w:val="007C6B10"/>
    <w:rsid w:val="007D0A6B"/>
    <w:rsid w:val="007D19C9"/>
    <w:rsid w:val="007D1CE1"/>
    <w:rsid w:val="007D244D"/>
    <w:rsid w:val="007D27AC"/>
    <w:rsid w:val="007D4E58"/>
    <w:rsid w:val="007D5373"/>
    <w:rsid w:val="007D5B23"/>
    <w:rsid w:val="007D5D71"/>
    <w:rsid w:val="007D5F66"/>
    <w:rsid w:val="007D66EA"/>
    <w:rsid w:val="007D6CE6"/>
    <w:rsid w:val="007D71BF"/>
    <w:rsid w:val="007E1B49"/>
    <w:rsid w:val="007E2286"/>
    <w:rsid w:val="007E2DAE"/>
    <w:rsid w:val="007E5746"/>
    <w:rsid w:val="007F0851"/>
    <w:rsid w:val="007F12EF"/>
    <w:rsid w:val="007F19EC"/>
    <w:rsid w:val="007F4C45"/>
    <w:rsid w:val="007F4CD8"/>
    <w:rsid w:val="007F5C57"/>
    <w:rsid w:val="007F63CC"/>
    <w:rsid w:val="007F71EE"/>
    <w:rsid w:val="007F73CA"/>
    <w:rsid w:val="00800AA9"/>
    <w:rsid w:val="00801E7B"/>
    <w:rsid w:val="00801F80"/>
    <w:rsid w:val="0080270F"/>
    <w:rsid w:val="00806B6F"/>
    <w:rsid w:val="008073CB"/>
    <w:rsid w:val="00810984"/>
    <w:rsid w:val="00811862"/>
    <w:rsid w:val="00812B48"/>
    <w:rsid w:val="00812D92"/>
    <w:rsid w:val="00813A97"/>
    <w:rsid w:val="00814020"/>
    <w:rsid w:val="0081577C"/>
    <w:rsid w:val="00815797"/>
    <w:rsid w:val="008157A5"/>
    <w:rsid w:val="008159B3"/>
    <w:rsid w:val="00815E75"/>
    <w:rsid w:val="00816F49"/>
    <w:rsid w:val="00820920"/>
    <w:rsid w:val="00823276"/>
    <w:rsid w:val="00824B44"/>
    <w:rsid w:val="00824D9C"/>
    <w:rsid w:val="00825703"/>
    <w:rsid w:val="0082614A"/>
    <w:rsid w:val="0083127E"/>
    <w:rsid w:val="0083199D"/>
    <w:rsid w:val="008336A6"/>
    <w:rsid w:val="00834F30"/>
    <w:rsid w:val="00835C28"/>
    <w:rsid w:val="00835E9D"/>
    <w:rsid w:val="0083672B"/>
    <w:rsid w:val="0083709E"/>
    <w:rsid w:val="00840937"/>
    <w:rsid w:val="00850E64"/>
    <w:rsid w:val="008516E3"/>
    <w:rsid w:val="008518F7"/>
    <w:rsid w:val="00851BD9"/>
    <w:rsid w:val="00852359"/>
    <w:rsid w:val="00856592"/>
    <w:rsid w:val="00857848"/>
    <w:rsid w:val="00863A28"/>
    <w:rsid w:val="008670E0"/>
    <w:rsid w:val="008726A3"/>
    <w:rsid w:val="00875B59"/>
    <w:rsid w:val="00881D18"/>
    <w:rsid w:val="00883C88"/>
    <w:rsid w:val="00885F65"/>
    <w:rsid w:val="00886E93"/>
    <w:rsid w:val="00891D14"/>
    <w:rsid w:val="008951C6"/>
    <w:rsid w:val="00895432"/>
    <w:rsid w:val="008A132A"/>
    <w:rsid w:val="008A2CCA"/>
    <w:rsid w:val="008A3393"/>
    <w:rsid w:val="008A45DD"/>
    <w:rsid w:val="008A53E7"/>
    <w:rsid w:val="008A750A"/>
    <w:rsid w:val="008A7512"/>
    <w:rsid w:val="008A7C76"/>
    <w:rsid w:val="008A7D4B"/>
    <w:rsid w:val="008B1000"/>
    <w:rsid w:val="008B244D"/>
    <w:rsid w:val="008B4AD1"/>
    <w:rsid w:val="008B5B5A"/>
    <w:rsid w:val="008B679A"/>
    <w:rsid w:val="008B6AD1"/>
    <w:rsid w:val="008B6B13"/>
    <w:rsid w:val="008B700F"/>
    <w:rsid w:val="008B7A9B"/>
    <w:rsid w:val="008B7EC2"/>
    <w:rsid w:val="008C1952"/>
    <w:rsid w:val="008C26EE"/>
    <w:rsid w:val="008C2B3F"/>
    <w:rsid w:val="008C31C8"/>
    <w:rsid w:val="008C618C"/>
    <w:rsid w:val="008D0493"/>
    <w:rsid w:val="008D1284"/>
    <w:rsid w:val="008D2111"/>
    <w:rsid w:val="008D25C1"/>
    <w:rsid w:val="008D265B"/>
    <w:rsid w:val="008D2F67"/>
    <w:rsid w:val="008D4695"/>
    <w:rsid w:val="008E25D0"/>
    <w:rsid w:val="008E7719"/>
    <w:rsid w:val="008E7F2F"/>
    <w:rsid w:val="008F2B1F"/>
    <w:rsid w:val="008F4B1B"/>
    <w:rsid w:val="008F57A6"/>
    <w:rsid w:val="008F6280"/>
    <w:rsid w:val="008F6848"/>
    <w:rsid w:val="008F7FB2"/>
    <w:rsid w:val="00900222"/>
    <w:rsid w:val="00901792"/>
    <w:rsid w:val="0090344D"/>
    <w:rsid w:val="009034F3"/>
    <w:rsid w:val="0090365E"/>
    <w:rsid w:val="00904D05"/>
    <w:rsid w:val="009057A9"/>
    <w:rsid w:val="00910A73"/>
    <w:rsid w:val="009123D6"/>
    <w:rsid w:val="00913C65"/>
    <w:rsid w:val="009161B5"/>
    <w:rsid w:val="00916DB7"/>
    <w:rsid w:val="0091791A"/>
    <w:rsid w:val="00920AE8"/>
    <w:rsid w:val="00925540"/>
    <w:rsid w:val="009277CD"/>
    <w:rsid w:val="00930A0C"/>
    <w:rsid w:val="00931679"/>
    <w:rsid w:val="00932378"/>
    <w:rsid w:val="00933191"/>
    <w:rsid w:val="00933EC3"/>
    <w:rsid w:val="00933FBB"/>
    <w:rsid w:val="0093417A"/>
    <w:rsid w:val="00934735"/>
    <w:rsid w:val="00936E14"/>
    <w:rsid w:val="00941BD8"/>
    <w:rsid w:val="009427BE"/>
    <w:rsid w:val="00943546"/>
    <w:rsid w:val="009435B1"/>
    <w:rsid w:val="00947292"/>
    <w:rsid w:val="009501D2"/>
    <w:rsid w:val="00954271"/>
    <w:rsid w:val="0095432E"/>
    <w:rsid w:val="0095464F"/>
    <w:rsid w:val="009548B8"/>
    <w:rsid w:val="00957C65"/>
    <w:rsid w:val="00960A99"/>
    <w:rsid w:val="00960C21"/>
    <w:rsid w:val="00962C27"/>
    <w:rsid w:val="00963AC3"/>
    <w:rsid w:val="00965A12"/>
    <w:rsid w:val="00965A4C"/>
    <w:rsid w:val="00966C1B"/>
    <w:rsid w:val="00967F97"/>
    <w:rsid w:val="00970DCC"/>
    <w:rsid w:val="009713EB"/>
    <w:rsid w:val="00971496"/>
    <w:rsid w:val="009716AD"/>
    <w:rsid w:val="00975FC3"/>
    <w:rsid w:val="0098351E"/>
    <w:rsid w:val="0098428B"/>
    <w:rsid w:val="00984EE6"/>
    <w:rsid w:val="00986487"/>
    <w:rsid w:val="00993DC3"/>
    <w:rsid w:val="00994653"/>
    <w:rsid w:val="0099489E"/>
    <w:rsid w:val="009A006F"/>
    <w:rsid w:val="009A0446"/>
    <w:rsid w:val="009A3A94"/>
    <w:rsid w:val="009A5AB3"/>
    <w:rsid w:val="009A6304"/>
    <w:rsid w:val="009A71C0"/>
    <w:rsid w:val="009B36C7"/>
    <w:rsid w:val="009B416C"/>
    <w:rsid w:val="009B6544"/>
    <w:rsid w:val="009B6FAD"/>
    <w:rsid w:val="009B73B9"/>
    <w:rsid w:val="009C17BF"/>
    <w:rsid w:val="009C2637"/>
    <w:rsid w:val="009C46EA"/>
    <w:rsid w:val="009C53C5"/>
    <w:rsid w:val="009C581F"/>
    <w:rsid w:val="009C6836"/>
    <w:rsid w:val="009C7333"/>
    <w:rsid w:val="009D24F8"/>
    <w:rsid w:val="009D395C"/>
    <w:rsid w:val="009D621A"/>
    <w:rsid w:val="009D76A0"/>
    <w:rsid w:val="009D7DB7"/>
    <w:rsid w:val="009E0540"/>
    <w:rsid w:val="009E0B63"/>
    <w:rsid w:val="009E0EC9"/>
    <w:rsid w:val="009E1FD4"/>
    <w:rsid w:val="009E21FE"/>
    <w:rsid w:val="009E2D81"/>
    <w:rsid w:val="009E4A43"/>
    <w:rsid w:val="009E5719"/>
    <w:rsid w:val="009E7836"/>
    <w:rsid w:val="009F1AA0"/>
    <w:rsid w:val="00A001E1"/>
    <w:rsid w:val="00A003EB"/>
    <w:rsid w:val="00A006BB"/>
    <w:rsid w:val="00A00773"/>
    <w:rsid w:val="00A0179A"/>
    <w:rsid w:val="00A01BAF"/>
    <w:rsid w:val="00A020B0"/>
    <w:rsid w:val="00A03F69"/>
    <w:rsid w:val="00A03FE8"/>
    <w:rsid w:val="00A04927"/>
    <w:rsid w:val="00A1107F"/>
    <w:rsid w:val="00A11FAC"/>
    <w:rsid w:val="00A142A5"/>
    <w:rsid w:val="00A14F14"/>
    <w:rsid w:val="00A1559E"/>
    <w:rsid w:val="00A217E5"/>
    <w:rsid w:val="00A230E5"/>
    <w:rsid w:val="00A2382D"/>
    <w:rsid w:val="00A23F45"/>
    <w:rsid w:val="00A2419B"/>
    <w:rsid w:val="00A274B7"/>
    <w:rsid w:val="00A327F2"/>
    <w:rsid w:val="00A337E9"/>
    <w:rsid w:val="00A40E62"/>
    <w:rsid w:val="00A4216E"/>
    <w:rsid w:val="00A427BF"/>
    <w:rsid w:val="00A46C0F"/>
    <w:rsid w:val="00A503B5"/>
    <w:rsid w:val="00A50401"/>
    <w:rsid w:val="00A50468"/>
    <w:rsid w:val="00A51036"/>
    <w:rsid w:val="00A5329B"/>
    <w:rsid w:val="00A53FB8"/>
    <w:rsid w:val="00A567AB"/>
    <w:rsid w:val="00A60C5E"/>
    <w:rsid w:val="00A611FA"/>
    <w:rsid w:val="00A6162E"/>
    <w:rsid w:val="00A65B2C"/>
    <w:rsid w:val="00A67736"/>
    <w:rsid w:val="00A71C1E"/>
    <w:rsid w:val="00A7344B"/>
    <w:rsid w:val="00A734B1"/>
    <w:rsid w:val="00A735D6"/>
    <w:rsid w:val="00A73962"/>
    <w:rsid w:val="00A73DB6"/>
    <w:rsid w:val="00A763ED"/>
    <w:rsid w:val="00A800AE"/>
    <w:rsid w:val="00A81243"/>
    <w:rsid w:val="00A81525"/>
    <w:rsid w:val="00A83FC2"/>
    <w:rsid w:val="00A84A13"/>
    <w:rsid w:val="00A86ED1"/>
    <w:rsid w:val="00A86FF2"/>
    <w:rsid w:val="00A87A72"/>
    <w:rsid w:val="00A9050D"/>
    <w:rsid w:val="00A90B48"/>
    <w:rsid w:val="00A92DBB"/>
    <w:rsid w:val="00A93FD3"/>
    <w:rsid w:val="00A946E3"/>
    <w:rsid w:val="00AA304E"/>
    <w:rsid w:val="00AA46D7"/>
    <w:rsid w:val="00AB1562"/>
    <w:rsid w:val="00AB1C5F"/>
    <w:rsid w:val="00AB223E"/>
    <w:rsid w:val="00AB24A2"/>
    <w:rsid w:val="00AB3042"/>
    <w:rsid w:val="00AB3388"/>
    <w:rsid w:val="00AB3836"/>
    <w:rsid w:val="00AB459E"/>
    <w:rsid w:val="00AB4967"/>
    <w:rsid w:val="00AB511A"/>
    <w:rsid w:val="00AB7786"/>
    <w:rsid w:val="00AC009B"/>
    <w:rsid w:val="00AC2950"/>
    <w:rsid w:val="00AC3255"/>
    <w:rsid w:val="00AC36B9"/>
    <w:rsid w:val="00AC37AB"/>
    <w:rsid w:val="00AC38B4"/>
    <w:rsid w:val="00AC4440"/>
    <w:rsid w:val="00AC4B65"/>
    <w:rsid w:val="00AC4C61"/>
    <w:rsid w:val="00AC5AF5"/>
    <w:rsid w:val="00AC7F76"/>
    <w:rsid w:val="00AD110C"/>
    <w:rsid w:val="00AD372C"/>
    <w:rsid w:val="00AD3FC3"/>
    <w:rsid w:val="00AD5B31"/>
    <w:rsid w:val="00AD5B9C"/>
    <w:rsid w:val="00AE0BEE"/>
    <w:rsid w:val="00AE10FE"/>
    <w:rsid w:val="00AE1F77"/>
    <w:rsid w:val="00AE2C8B"/>
    <w:rsid w:val="00AE3BAB"/>
    <w:rsid w:val="00AE3F1A"/>
    <w:rsid w:val="00AE483C"/>
    <w:rsid w:val="00AE5575"/>
    <w:rsid w:val="00AE5EAB"/>
    <w:rsid w:val="00AE67BB"/>
    <w:rsid w:val="00AE6F9F"/>
    <w:rsid w:val="00AF11C1"/>
    <w:rsid w:val="00AF1BFE"/>
    <w:rsid w:val="00AF28FB"/>
    <w:rsid w:val="00AF2998"/>
    <w:rsid w:val="00AF4811"/>
    <w:rsid w:val="00AF5049"/>
    <w:rsid w:val="00AF5881"/>
    <w:rsid w:val="00AF6523"/>
    <w:rsid w:val="00AF6A2E"/>
    <w:rsid w:val="00AF707C"/>
    <w:rsid w:val="00B03921"/>
    <w:rsid w:val="00B03E4F"/>
    <w:rsid w:val="00B048D0"/>
    <w:rsid w:val="00B04ACD"/>
    <w:rsid w:val="00B10351"/>
    <w:rsid w:val="00B10998"/>
    <w:rsid w:val="00B10A83"/>
    <w:rsid w:val="00B13667"/>
    <w:rsid w:val="00B14932"/>
    <w:rsid w:val="00B153F8"/>
    <w:rsid w:val="00B16244"/>
    <w:rsid w:val="00B17BBE"/>
    <w:rsid w:val="00B17D0D"/>
    <w:rsid w:val="00B2010C"/>
    <w:rsid w:val="00B2255E"/>
    <w:rsid w:val="00B2403C"/>
    <w:rsid w:val="00B24C55"/>
    <w:rsid w:val="00B25145"/>
    <w:rsid w:val="00B25A2B"/>
    <w:rsid w:val="00B2724D"/>
    <w:rsid w:val="00B31359"/>
    <w:rsid w:val="00B32E08"/>
    <w:rsid w:val="00B3587F"/>
    <w:rsid w:val="00B41969"/>
    <w:rsid w:val="00B41CF8"/>
    <w:rsid w:val="00B41E99"/>
    <w:rsid w:val="00B432EB"/>
    <w:rsid w:val="00B43392"/>
    <w:rsid w:val="00B43E55"/>
    <w:rsid w:val="00B45030"/>
    <w:rsid w:val="00B47C8D"/>
    <w:rsid w:val="00B50C17"/>
    <w:rsid w:val="00B5309B"/>
    <w:rsid w:val="00B5337B"/>
    <w:rsid w:val="00B54778"/>
    <w:rsid w:val="00B554AC"/>
    <w:rsid w:val="00B55C40"/>
    <w:rsid w:val="00B55DF1"/>
    <w:rsid w:val="00B6252B"/>
    <w:rsid w:val="00B63B47"/>
    <w:rsid w:val="00B6454C"/>
    <w:rsid w:val="00B66705"/>
    <w:rsid w:val="00B670D3"/>
    <w:rsid w:val="00B673F4"/>
    <w:rsid w:val="00B67C70"/>
    <w:rsid w:val="00B67E47"/>
    <w:rsid w:val="00B67EB6"/>
    <w:rsid w:val="00B67F31"/>
    <w:rsid w:val="00B73204"/>
    <w:rsid w:val="00B76FFC"/>
    <w:rsid w:val="00B7721A"/>
    <w:rsid w:val="00B80B62"/>
    <w:rsid w:val="00B816A5"/>
    <w:rsid w:val="00B82744"/>
    <w:rsid w:val="00B82904"/>
    <w:rsid w:val="00B85507"/>
    <w:rsid w:val="00B8598F"/>
    <w:rsid w:val="00B85EA0"/>
    <w:rsid w:val="00B8643D"/>
    <w:rsid w:val="00B90081"/>
    <w:rsid w:val="00B90137"/>
    <w:rsid w:val="00B90506"/>
    <w:rsid w:val="00B9124E"/>
    <w:rsid w:val="00B92554"/>
    <w:rsid w:val="00B93377"/>
    <w:rsid w:val="00B9366A"/>
    <w:rsid w:val="00B946FF"/>
    <w:rsid w:val="00B9483C"/>
    <w:rsid w:val="00B94C4C"/>
    <w:rsid w:val="00B959EE"/>
    <w:rsid w:val="00B96F8D"/>
    <w:rsid w:val="00BA29B4"/>
    <w:rsid w:val="00BA4098"/>
    <w:rsid w:val="00BA58C1"/>
    <w:rsid w:val="00BB1B4A"/>
    <w:rsid w:val="00BB229C"/>
    <w:rsid w:val="00BB2660"/>
    <w:rsid w:val="00BB2F21"/>
    <w:rsid w:val="00BB5D36"/>
    <w:rsid w:val="00BC0C8F"/>
    <w:rsid w:val="00BC14F8"/>
    <w:rsid w:val="00BC2A32"/>
    <w:rsid w:val="00BC38B2"/>
    <w:rsid w:val="00BC3B71"/>
    <w:rsid w:val="00BC57B1"/>
    <w:rsid w:val="00BC58BA"/>
    <w:rsid w:val="00BC6AF8"/>
    <w:rsid w:val="00BD0D76"/>
    <w:rsid w:val="00BD0E3E"/>
    <w:rsid w:val="00BD2096"/>
    <w:rsid w:val="00BD4586"/>
    <w:rsid w:val="00BD68B4"/>
    <w:rsid w:val="00BE0057"/>
    <w:rsid w:val="00BE0E0F"/>
    <w:rsid w:val="00BE1781"/>
    <w:rsid w:val="00BE1C5C"/>
    <w:rsid w:val="00BE23AB"/>
    <w:rsid w:val="00BE4670"/>
    <w:rsid w:val="00BE4FF2"/>
    <w:rsid w:val="00BE6FCA"/>
    <w:rsid w:val="00BE700D"/>
    <w:rsid w:val="00BE747A"/>
    <w:rsid w:val="00BF19BB"/>
    <w:rsid w:val="00BF2F21"/>
    <w:rsid w:val="00BF3A7F"/>
    <w:rsid w:val="00BF4509"/>
    <w:rsid w:val="00BF465F"/>
    <w:rsid w:val="00BF69EA"/>
    <w:rsid w:val="00C04E54"/>
    <w:rsid w:val="00C057AE"/>
    <w:rsid w:val="00C0580C"/>
    <w:rsid w:val="00C10AD7"/>
    <w:rsid w:val="00C138C6"/>
    <w:rsid w:val="00C13E3B"/>
    <w:rsid w:val="00C159BA"/>
    <w:rsid w:val="00C16155"/>
    <w:rsid w:val="00C16E53"/>
    <w:rsid w:val="00C177AE"/>
    <w:rsid w:val="00C22157"/>
    <w:rsid w:val="00C227AF"/>
    <w:rsid w:val="00C30908"/>
    <w:rsid w:val="00C313A3"/>
    <w:rsid w:val="00C319A9"/>
    <w:rsid w:val="00C32A66"/>
    <w:rsid w:val="00C35B74"/>
    <w:rsid w:val="00C42457"/>
    <w:rsid w:val="00C4634F"/>
    <w:rsid w:val="00C4658C"/>
    <w:rsid w:val="00C50595"/>
    <w:rsid w:val="00C51631"/>
    <w:rsid w:val="00C537ED"/>
    <w:rsid w:val="00C544E4"/>
    <w:rsid w:val="00C55639"/>
    <w:rsid w:val="00C574BD"/>
    <w:rsid w:val="00C57BF2"/>
    <w:rsid w:val="00C633BB"/>
    <w:rsid w:val="00C644E9"/>
    <w:rsid w:val="00C6469B"/>
    <w:rsid w:val="00C71B77"/>
    <w:rsid w:val="00C71CCA"/>
    <w:rsid w:val="00C7222A"/>
    <w:rsid w:val="00C729C6"/>
    <w:rsid w:val="00C72FB3"/>
    <w:rsid w:val="00C73F7E"/>
    <w:rsid w:val="00C75293"/>
    <w:rsid w:val="00C763FA"/>
    <w:rsid w:val="00C77FDE"/>
    <w:rsid w:val="00C800EF"/>
    <w:rsid w:val="00C8175D"/>
    <w:rsid w:val="00C83DAD"/>
    <w:rsid w:val="00C84B03"/>
    <w:rsid w:val="00C84C1F"/>
    <w:rsid w:val="00C87377"/>
    <w:rsid w:val="00C90925"/>
    <w:rsid w:val="00C90E8E"/>
    <w:rsid w:val="00C90F89"/>
    <w:rsid w:val="00C930B0"/>
    <w:rsid w:val="00C93374"/>
    <w:rsid w:val="00C94C15"/>
    <w:rsid w:val="00C951FE"/>
    <w:rsid w:val="00C97DE0"/>
    <w:rsid w:val="00CA4850"/>
    <w:rsid w:val="00CA5CCA"/>
    <w:rsid w:val="00CB1290"/>
    <w:rsid w:val="00CB173C"/>
    <w:rsid w:val="00CB26E1"/>
    <w:rsid w:val="00CB2861"/>
    <w:rsid w:val="00CB2A93"/>
    <w:rsid w:val="00CB6D7F"/>
    <w:rsid w:val="00CB7521"/>
    <w:rsid w:val="00CB7F90"/>
    <w:rsid w:val="00CC1CD6"/>
    <w:rsid w:val="00CC3D32"/>
    <w:rsid w:val="00CC5179"/>
    <w:rsid w:val="00CC55EE"/>
    <w:rsid w:val="00CC5E0F"/>
    <w:rsid w:val="00CC5F29"/>
    <w:rsid w:val="00CC63BD"/>
    <w:rsid w:val="00CC7285"/>
    <w:rsid w:val="00CC75E7"/>
    <w:rsid w:val="00CD055A"/>
    <w:rsid w:val="00CD0B9C"/>
    <w:rsid w:val="00CD42AB"/>
    <w:rsid w:val="00CD5D42"/>
    <w:rsid w:val="00CD5D5A"/>
    <w:rsid w:val="00CD7439"/>
    <w:rsid w:val="00CD7478"/>
    <w:rsid w:val="00CE1D3F"/>
    <w:rsid w:val="00CE2E09"/>
    <w:rsid w:val="00CE2F54"/>
    <w:rsid w:val="00CE35DC"/>
    <w:rsid w:val="00CE3EE2"/>
    <w:rsid w:val="00CE4051"/>
    <w:rsid w:val="00CE50C5"/>
    <w:rsid w:val="00CE72EF"/>
    <w:rsid w:val="00CE7533"/>
    <w:rsid w:val="00CF6581"/>
    <w:rsid w:val="00CF68C6"/>
    <w:rsid w:val="00CF6DB9"/>
    <w:rsid w:val="00CF707F"/>
    <w:rsid w:val="00D002F0"/>
    <w:rsid w:val="00D00B27"/>
    <w:rsid w:val="00D0192D"/>
    <w:rsid w:val="00D02C99"/>
    <w:rsid w:val="00D02D12"/>
    <w:rsid w:val="00D03F29"/>
    <w:rsid w:val="00D0511C"/>
    <w:rsid w:val="00D05586"/>
    <w:rsid w:val="00D05B76"/>
    <w:rsid w:val="00D06A5A"/>
    <w:rsid w:val="00D06B3B"/>
    <w:rsid w:val="00D06C28"/>
    <w:rsid w:val="00D078A6"/>
    <w:rsid w:val="00D10DE1"/>
    <w:rsid w:val="00D12795"/>
    <w:rsid w:val="00D15E68"/>
    <w:rsid w:val="00D177CF"/>
    <w:rsid w:val="00D221E8"/>
    <w:rsid w:val="00D22298"/>
    <w:rsid w:val="00D2265B"/>
    <w:rsid w:val="00D26DC9"/>
    <w:rsid w:val="00D27EB0"/>
    <w:rsid w:val="00D306C1"/>
    <w:rsid w:val="00D30D3D"/>
    <w:rsid w:val="00D3288F"/>
    <w:rsid w:val="00D3548B"/>
    <w:rsid w:val="00D4155F"/>
    <w:rsid w:val="00D44661"/>
    <w:rsid w:val="00D45087"/>
    <w:rsid w:val="00D46AE2"/>
    <w:rsid w:val="00D471D9"/>
    <w:rsid w:val="00D51A83"/>
    <w:rsid w:val="00D539BE"/>
    <w:rsid w:val="00D55E2D"/>
    <w:rsid w:val="00D56E13"/>
    <w:rsid w:val="00D608EA"/>
    <w:rsid w:val="00D60C64"/>
    <w:rsid w:val="00D61137"/>
    <w:rsid w:val="00D6138C"/>
    <w:rsid w:val="00D62E90"/>
    <w:rsid w:val="00D63258"/>
    <w:rsid w:val="00D6390C"/>
    <w:rsid w:val="00D642CC"/>
    <w:rsid w:val="00D7127F"/>
    <w:rsid w:val="00D717D6"/>
    <w:rsid w:val="00D71E85"/>
    <w:rsid w:val="00D73F1A"/>
    <w:rsid w:val="00D75C08"/>
    <w:rsid w:val="00D77E29"/>
    <w:rsid w:val="00D80C4B"/>
    <w:rsid w:val="00D8197D"/>
    <w:rsid w:val="00D833DB"/>
    <w:rsid w:val="00D84B2E"/>
    <w:rsid w:val="00D85F67"/>
    <w:rsid w:val="00D87203"/>
    <w:rsid w:val="00D87FD7"/>
    <w:rsid w:val="00D9007D"/>
    <w:rsid w:val="00D909CB"/>
    <w:rsid w:val="00D90D8F"/>
    <w:rsid w:val="00D9290C"/>
    <w:rsid w:val="00D93361"/>
    <w:rsid w:val="00D95E3B"/>
    <w:rsid w:val="00D95E71"/>
    <w:rsid w:val="00D95F82"/>
    <w:rsid w:val="00D96A7D"/>
    <w:rsid w:val="00DA44E4"/>
    <w:rsid w:val="00DA45A0"/>
    <w:rsid w:val="00DB039E"/>
    <w:rsid w:val="00DB1A35"/>
    <w:rsid w:val="00DB253A"/>
    <w:rsid w:val="00DB319C"/>
    <w:rsid w:val="00DB35D7"/>
    <w:rsid w:val="00DB4788"/>
    <w:rsid w:val="00DB5D6D"/>
    <w:rsid w:val="00DB6AA4"/>
    <w:rsid w:val="00DB6F18"/>
    <w:rsid w:val="00DC2146"/>
    <w:rsid w:val="00DC2B7A"/>
    <w:rsid w:val="00DC3A56"/>
    <w:rsid w:val="00DC4E1B"/>
    <w:rsid w:val="00DC66CB"/>
    <w:rsid w:val="00DC6A93"/>
    <w:rsid w:val="00DC6DD4"/>
    <w:rsid w:val="00DC7B20"/>
    <w:rsid w:val="00DD0DAC"/>
    <w:rsid w:val="00DD2EBA"/>
    <w:rsid w:val="00DD2F92"/>
    <w:rsid w:val="00DD33B1"/>
    <w:rsid w:val="00DD3C8A"/>
    <w:rsid w:val="00DD52CD"/>
    <w:rsid w:val="00DD56E1"/>
    <w:rsid w:val="00DE0A43"/>
    <w:rsid w:val="00DE0EF5"/>
    <w:rsid w:val="00DE1A4F"/>
    <w:rsid w:val="00DE2696"/>
    <w:rsid w:val="00DE3952"/>
    <w:rsid w:val="00DE3F7D"/>
    <w:rsid w:val="00DE7453"/>
    <w:rsid w:val="00DE7F2F"/>
    <w:rsid w:val="00DE7FC7"/>
    <w:rsid w:val="00DF092A"/>
    <w:rsid w:val="00DF1503"/>
    <w:rsid w:val="00DF16D8"/>
    <w:rsid w:val="00DF5168"/>
    <w:rsid w:val="00DF5779"/>
    <w:rsid w:val="00E04078"/>
    <w:rsid w:val="00E041E6"/>
    <w:rsid w:val="00E06CA4"/>
    <w:rsid w:val="00E06EE1"/>
    <w:rsid w:val="00E122CC"/>
    <w:rsid w:val="00E14473"/>
    <w:rsid w:val="00E15EAD"/>
    <w:rsid w:val="00E17EF2"/>
    <w:rsid w:val="00E21F8C"/>
    <w:rsid w:val="00E23410"/>
    <w:rsid w:val="00E23588"/>
    <w:rsid w:val="00E27CB0"/>
    <w:rsid w:val="00E30653"/>
    <w:rsid w:val="00E30E8B"/>
    <w:rsid w:val="00E34038"/>
    <w:rsid w:val="00E35321"/>
    <w:rsid w:val="00E359BA"/>
    <w:rsid w:val="00E36446"/>
    <w:rsid w:val="00E40DC4"/>
    <w:rsid w:val="00E42212"/>
    <w:rsid w:val="00E42509"/>
    <w:rsid w:val="00E425AF"/>
    <w:rsid w:val="00E44990"/>
    <w:rsid w:val="00E47487"/>
    <w:rsid w:val="00E50E7E"/>
    <w:rsid w:val="00E50F4E"/>
    <w:rsid w:val="00E5101D"/>
    <w:rsid w:val="00E52681"/>
    <w:rsid w:val="00E5360D"/>
    <w:rsid w:val="00E537BD"/>
    <w:rsid w:val="00E53F1D"/>
    <w:rsid w:val="00E600C4"/>
    <w:rsid w:val="00E61F15"/>
    <w:rsid w:val="00E62791"/>
    <w:rsid w:val="00E629B4"/>
    <w:rsid w:val="00E64EA6"/>
    <w:rsid w:val="00E65451"/>
    <w:rsid w:val="00E6553F"/>
    <w:rsid w:val="00E65F1A"/>
    <w:rsid w:val="00E6630C"/>
    <w:rsid w:val="00E66B47"/>
    <w:rsid w:val="00E71F1D"/>
    <w:rsid w:val="00E73476"/>
    <w:rsid w:val="00E802B0"/>
    <w:rsid w:val="00E816B8"/>
    <w:rsid w:val="00E827C3"/>
    <w:rsid w:val="00E82E7C"/>
    <w:rsid w:val="00E83835"/>
    <w:rsid w:val="00E8430D"/>
    <w:rsid w:val="00E847A3"/>
    <w:rsid w:val="00E848C6"/>
    <w:rsid w:val="00E8568A"/>
    <w:rsid w:val="00E85994"/>
    <w:rsid w:val="00E91577"/>
    <w:rsid w:val="00E92EE3"/>
    <w:rsid w:val="00E93093"/>
    <w:rsid w:val="00E93775"/>
    <w:rsid w:val="00E93EE4"/>
    <w:rsid w:val="00E95356"/>
    <w:rsid w:val="00E95890"/>
    <w:rsid w:val="00E958C5"/>
    <w:rsid w:val="00E95B16"/>
    <w:rsid w:val="00E96827"/>
    <w:rsid w:val="00E97241"/>
    <w:rsid w:val="00EA000F"/>
    <w:rsid w:val="00EA05D3"/>
    <w:rsid w:val="00EA0ACF"/>
    <w:rsid w:val="00EA19C7"/>
    <w:rsid w:val="00EA23AF"/>
    <w:rsid w:val="00EA32E1"/>
    <w:rsid w:val="00EA5252"/>
    <w:rsid w:val="00EB2607"/>
    <w:rsid w:val="00EB283F"/>
    <w:rsid w:val="00EB2BFD"/>
    <w:rsid w:val="00EB3101"/>
    <w:rsid w:val="00EB3B27"/>
    <w:rsid w:val="00EB5CC2"/>
    <w:rsid w:val="00EB6421"/>
    <w:rsid w:val="00EC344A"/>
    <w:rsid w:val="00EC6553"/>
    <w:rsid w:val="00EC685E"/>
    <w:rsid w:val="00EC74A7"/>
    <w:rsid w:val="00EC78EA"/>
    <w:rsid w:val="00EC7E1F"/>
    <w:rsid w:val="00ED16B3"/>
    <w:rsid w:val="00ED20DB"/>
    <w:rsid w:val="00EE2E59"/>
    <w:rsid w:val="00EE2EAE"/>
    <w:rsid w:val="00EE342F"/>
    <w:rsid w:val="00EE4084"/>
    <w:rsid w:val="00EE5251"/>
    <w:rsid w:val="00EE5872"/>
    <w:rsid w:val="00EF0CB8"/>
    <w:rsid w:val="00EF348A"/>
    <w:rsid w:val="00EF41D7"/>
    <w:rsid w:val="00EF48C5"/>
    <w:rsid w:val="00EF69E3"/>
    <w:rsid w:val="00F00460"/>
    <w:rsid w:val="00F00E20"/>
    <w:rsid w:val="00F012C4"/>
    <w:rsid w:val="00F01DC1"/>
    <w:rsid w:val="00F03CB2"/>
    <w:rsid w:val="00F04A8A"/>
    <w:rsid w:val="00F0587B"/>
    <w:rsid w:val="00F05F8F"/>
    <w:rsid w:val="00F065DA"/>
    <w:rsid w:val="00F079D6"/>
    <w:rsid w:val="00F10E2B"/>
    <w:rsid w:val="00F117AE"/>
    <w:rsid w:val="00F1213D"/>
    <w:rsid w:val="00F121F7"/>
    <w:rsid w:val="00F12F66"/>
    <w:rsid w:val="00F15247"/>
    <w:rsid w:val="00F164C0"/>
    <w:rsid w:val="00F17C4A"/>
    <w:rsid w:val="00F17EEA"/>
    <w:rsid w:val="00F20D97"/>
    <w:rsid w:val="00F22644"/>
    <w:rsid w:val="00F2435F"/>
    <w:rsid w:val="00F24381"/>
    <w:rsid w:val="00F25CE6"/>
    <w:rsid w:val="00F279FA"/>
    <w:rsid w:val="00F27BDB"/>
    <w:rsid w:val="00F3025E"/>
    <w:rsid w:val="00F348B7"/>
    <w:rsid w:val="00F35531"/>
    <w:rsid w:val="00F365E5"/>
    <w:rsid w:val="00F427CF"/>
    <w:rsid w:val="00F432EC"/>
    <w:rsid w:val="00F43BB1"/>
    <w:rsid w:val="00F43C92"/>
    <w:rsid w:val="00F45C2F"/>
    <w:rsid w:val="00F52F11"/>
    <w:rsid w:val="00F535B2"/>
    <w:rsid w:val="00F56B60"/>
    <w:rsid w:val="00F576CC"/>
    <w:rsid w:val="00F6296E"/>
    <w:rsid w:val="00F6411E"/>
    <w:rsid w:val="00F655A8"/>
    <w:rsid w:val="00F66BAC"/>
    <w:rsid w:val="00F67F47"/>
    <w:rsid w:val="00F7230D"/>
    <w:rsid w:val="00F840F7"/>
    <w:rsid w:val="00F84481"/>
    <w:rsid w:val="00F84A3D"/>
    <w:rsid w:val="00F85F2E"/>
    <w:rsid w:val="00F87B11"/>
    <w:rsid w:val="00F92446"/>
    <w:rsid w:val="00F92C72"/>
    <w:rsid w:val="00F9319E"/>
    <w:rsid w:val="00F931E8"/>
    <w:rsid w:val="00F95195"/>
    <w:rsid w:val="00F96BE9"/>
    <w:rsid w:val="00F96C7E"/>
    <w:rsid w:val="00FA0203"/>
    <w:rsid w:val="00FA03CE"/>
    <w:rsid w:val="00FA15A4"/>
    <w:rsid w:val="00FA20BC"/>
    <w:rsid w:val="00FA23E0"/>
    <w:rsid w:val="00FA2F92"/>
    <w:rsid w:val="00FA43A4"/>
    <w:rsid w:val="00FB140C"/>
    <w:rsid w:val="00FB16AF"/>
    <w:rsid w:val="00FB20F6"/>
    <w:rsid w:val="00FB25AF"/>
    <w:rsid w:val="00FB26E1"/>
    <w:rsid w:val="00FB2EF3"/>
    <w:rsid w:val="00FB6103"/>
    <w:rsid w:val="00FC017D"/>
    <w:rsid w:val="00FC0837"/>
    <w:rsid w:val="00FC3DED"/>
    <w:rsid w:val="00FC4F6A"/>
    <w:rsid w:val="00FC5903"/>
    <w:rsid w:val="00FC76F8"/>
    <w:rsid w:val="00FD09CF"/>
    <w:rsid w:val="00FD5776"/>
    <w:rsid w:val="00FD5D60"/>
    <w:rsid w:val="00FD619C"/>
    <w:rsid w:val="00FD6DFC"/>
    <w:rsid w:val="00FD7D55"/>
    <w:rsid w:val="00FE0349"/>
    <w:rsid w:val="00FE3165"/>
    <w:rsid w:val="00FE4D3A"/>
    <w:rsid w:val="00FE5514"/>
    <w:rsid w:val="00FE5E2B"/>
    <w:rsid w:val="00FE762B"/>
    <w:rsid w:val="00FE7997"/>
    <w:rsid w:val="00FF0382"/>
    <w:rsid w:val="00FF12B6"/>
    <w:rsid w:val="00FF3ADE"/>
    <w:rsid w:val="00FF51D4"/>
    <w:rsid w:val="00FF5A87"/>
    <w:rsid w:val="00FF6797"/>
    <w:rsid w:val="00FF7AA9"/>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s://intern.textbroker.de/img/ok.gi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https://intern.textbroker.de/img/ok.gif" TargetMode="External"/><Relationship Id="rId12" Type="http://schemas.openxmlformats.org/officeDocument/2006/relationships/image" Target="https://intern.textbroker.de/img/ok.gi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image" Target="https://intern.textbroker.de/img/ok.gif" TargetMode="External"/><Relationship Id="rId5" Type="http://schemas.openxmlformats.org/officeDocument/2006/relationships/webSettings" Target="webSettings.xml"/><Relationship Id="rId10" Type="http://schemas.openxmlformats.org/officeDocument/2006/relationships/image" Target="https://intern.textbroker.de/img/fail.gif"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6EA62-B59B-43A4-9B8A-9CB9EE595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1762</Words>
  <Characters>11101</Characters>
  <Application>Microsoft Office Word</Application>
  <DocSecurity>0</DocSecurity>
  <Lines>92</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1295</cp:revision>
  <dcterms:created xsi:type="dcterms:W3CDTF">2020-03-02T10:25:00Z</dcterms:created>
  <dcterms:modified xsi:type="dcterms:W3CDTF">2020-06-25T05:26:00Z</dcterms:modified>
</cp:coreProperties>
</file>