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2"/>
        <w:gridCol w:w="1800"/>
        <w:gridCol w:w="4680"/>
      </w:tblGrid>
      <w:tr w:rsidR="006C759A" w:rsidRPr="006C759A" w14:paraId="7B82D193" w14:textId="77777777" w:rsidTr="006C759A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1C282882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geforderte Keywords: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BA6B880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debitkarte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600E5F5" w14:textId="5D9D4E19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5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F3A0288" wp14:editId="797376B1">
                  <wp:extent cx="153670" cy="153670"/>
                  <wp:effectExtent l="0" t="0" r="0" b="0"/>
                  <wp:docPr id="230" name="Grafik 230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53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4-5 Mal) </w:t>
            </w:r>
          </w:p>
        </w:tc>
      </w:tr>
      <w:tr w:rsidR="006C759A" w:rsidRPr="006C759A" w14:paraId="69032387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4AEF1FB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26861482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debitkarten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0CD8F67" w14:textId="6D37A8CB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6F801FA7" wp14:editId="404D36AF">
                  <wp:extent cx="153670" cy="153670"/>
                  <wp:effectExtent l="0" t="0" r="0" b="0"/>
                  <wp:docPr id="229" name="Grafik 229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55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5F36B815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876EC54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555223D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debit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E0F6230" w14:textId="3F229756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5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14B3A70" wp14:editId="5FC90DC8">
                  <wp:extent cx="153670" cy="153670"/>
                  <wp:effectExtent l="0" t="0" r="0" b="0"/>
                  <wp:docPr id="228" name="Grafik 228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5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531C98AF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140E627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1CA4EEB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kreditkarte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94264AB" w14:textId="483AF0E9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4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E0D9C66" wp14:editId="710AD930">
                  <wp:extent cx="153670" cy="153670"/>
                  <wp:effectExtent l="0" t="0" r="0" b="0"/>
                  <wp:docPr id="227" name="Grafik 227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59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4-5 Mal) </w:t>
            </w:r>
          </w:p>
        </w:tc>
      </w:tr>
      <w:tr w:rsidR="006C759A" w:rsidRPr="006C759A" w14:paraId="72C0472D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B1A63FE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0E7AC8C4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kreditkarten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774B13E" w14:textId="518731F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B35DA5B" wp14:editId="50225E44">
                  <wp:extent cx="153670" cy="153670"/>
                  <wp:effectExtent l="0" t="0" r="0" b="0"/>
                  <wp:docPr id="226" name="Grafik 226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61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29BA0BC5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5777744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3275786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kredit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7559820" w14:textId="118A0D39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6C06C513" wp14:editId="3DC033A5">
                  <wp:extent cx="153670" cy="153670"/>
                  <wp:effectExtent l="0" t="0" r="0" b="0"/>
                  <wp:docPr id="225" name="Grafik 225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63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0F213818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162600D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160BCA9C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mastercard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D688E20" w14:textId="74C57A04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AC358F2" wp14:editId="6150D342">
                  <wp:extent cx="153670" cy="153670"/>
                  <wp:effectExtent l="0" t="0" r="0" b="0"/>
                  <wp:docPr id="224" name="Grafik 224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65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017CE040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871BBBA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0E3B7B3B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karte</w:t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AF343CD" w14:textId="4DE0A695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13381D40" wp14:editId="07A130FA">
                  <wp:extent cx="153670" cy="153670"/>
                  <wp:effectExtent l="0" t="0" r="0" b="0"/>
                  <wp:docPr id="223" name="Grafik 223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67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4AE1698C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EB3A362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C8FBFEB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ausland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1C26D20" w14:textId="06E395B4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6AC6D1DA" wp14:editId="4A0397CE">
                  <wp:extent cx="153670" cy="153670"/>
                  <wp:effectExtent l="0" t="0" r="0" b="0"/>
                  <wp:docPr id="222" name="Grafik 222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69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7E968C6D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49B02B1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09C30A2F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girokonto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A6A644D" w14:textId="416AE8C9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686D7B79" wp14:editId="57DC81C3">
                  <wp:extent cx="153670" cy="153670"/>
                  <wp:effectExtent l="0" t="0" r="0" b="0"/>
                  <wp:docPr id="221" name="Grafik 221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71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6FD73E9F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096231D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4ACDF091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bezahlen</w:t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992CD35" w14:textId="4D18F04F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B26C4B9" wp14:editId="25050837">
                  <wp:extent cx="153670" cy="153670"/>
                  <wp:effectExtent l="0" t="0" r="0" b="0"/>
                  <wp:docPr id="220" name="Grafik 220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73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64E18E3E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F8A47D5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6F289C6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geld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19C5124" w14:textId="2E0721C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955B909" wp14:editId="58B83647">
                  <wp:extent cx="153670" cy="153670"/>
                  <wp:effectExtent l="0" t="0" r="0" b="0"/>
                  <wp:docPr id="219" name="Grafik 219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75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6AE559C6" w14:textId="77777777" w:rsidTr="006C75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1ADB42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D5A4625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bank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B41EB1C" w14:textId="5C28622A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8A86137" wp14:editId="574A6598">
                  <wp:extent cx="153670" cy="153670"/>
                  <wp:effectExtent l="0" t="0" r="0" b="0"/>
                  <wp:docPr id="218" name="Grafik 218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7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69104239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BB20181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6F0A660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visa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92B9C1A" w14:textId="0152E29A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4EA657BE" wp14:editId="7340358A">
                  <wp:extent cx="153670" cy="153670"/>
                  <wp:effectExtent l="0" t="0" r="0" b="0"/>
                  <wp:docPr id="217" name="Grafik 217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79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37393E16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FC96810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5CAA021B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konto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11FACEA" w14:textId="3A7A054C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E80E8EA" wp14:editId="555BB6A0">
                  <wp:extent cx="153670" cy="153670"/>
                  <wp:effectExtent l="0" t="0" r="0" b="0"/>
                  <wp:docPr id="216" name="Grafik 216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81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407E3565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A0FAADC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61A8932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karten</w:t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30E23BF" w14:textId="6574401C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4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1274517F" wp14:editId="46166D84">
                  <wp:extent cx="153670" cy="153670"/>
                  <wp:effectExtent l="0" t="0" r="0" b="0"/>
                  <wp:docPr id="215" name="Grafik 215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83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6A5B1095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4D349D2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78C3C6DE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direkt</w:t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9B11ABA" w14:textId="55EE8EB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2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13672B9D" wp14:editId="4D6279FC">
                  <wp:extent cx="153670" cy="153670"/>
                  <wp:effectExtent l="0" t="0" r="0" b="0"/>
                  <wp:docPr id="214" name="Grafik 214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85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57ECD052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2981B1D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0551275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abgebucht</w:t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AB1F410" w14:textId="0A88438B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800DB88" wp14:editId="43FE36C7">
                  <wp:extent cx="153670" cy="153670"/>
                  <wp:effectExtent l="0" t="0" r="0" b="0"/>
                  <wp:docPr id="213" name="Grafik 213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87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7A994DD5" w14:textId="77777777" w:rsidTr="006C759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300B0B5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3C87DE34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deutschland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364518C" w14:textId="667D533F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3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3F2E4C5" wp14:editId="2DBA7DEA">
                  <wp:extent cx="153670" cy="153670"/>
                  <wp:effectExtent l="0" t="0" r="0" b="0"/>
                  <wp:docPr id="212" name="Grafik 212" descr="https://intern.textbroker.de/img/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89" descr="https://intern.textbroker.de/img/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  <w:tr w:rsidR="006C759A" w:rsidRPr="006C759A" w14:paraId="6A8A409C" w14:textId="77777777" w:rsidTr="006C75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4BECBF" w14:textId="77777777" w:rsidR="006C759A" w:rsidRPr="006C759A" w:rsidRDefault="006C759A" w:rsidP="006C759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09C64BB5" w14:textId="77777777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spellStart"/>
            <w:r w:rsidRPr="006C759A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banken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7531CF2" w14:textId="2EFE1619" w:rsidR="006C759A" w:rsidRPr="006C759A" w:rsidRDefault="006C759A" w:rsidP="006C759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genutzt: 1 Mal </w:t>
            </w:r>
            <w:r w:rsidRPr="006C759A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283F36DB" wp14:editId="46E0893F">
                  <wp:extent cx="153670" cy="153670"/>
                  <wp:effectExtent l="0" t="0" r="0" b="0"/>
                  <wp:docPr id="211" name="Grafik 21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2812891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(Zu erreichende </w:t>
            </w:r>
            <w:proofErr w:type="spellStart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6C759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: 2-3 Mal) </w:t>
            </w:r>
          </w:p>
        </w:tc>
      </w:tr>
    </w:tbl>
    <w:p w14:paraId="2EB45B19" w14:textId="77F1D829" w:rsidR="00BF4509" w:rsidRDefault="00BF4509" w:rsidP="00BF4509">
      <w:pPr>
        <w:rPr>
          <w:rFonts w:ascii="Verdana" w:hAnsi="Verdana"/>
          <w:color w:val="333333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</w:rPr>
        <w:br/>
      </w:r>
      <w:r w:rsidRPr="00BF4509">
        <w:rPr>
          <w:rFonts w:ascii="Verdana" w:hAnsi="Verdana"/>
          <w:color w:val="333333"/>
          <w:highlight w:val="yellow"/>
          <w:shd w:val="clear" w:color="auto" w:fill="FFFFFF"/>
        </w:rPr>
        <w:t>bitte schreiben Sie einen Ratgebertext über: “Kreditkarte, Debitkarte – worin liegt der Unterschied?”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lastRenderedPageBreak/>
        <w:t>https://bankenverband.de/blog/kredit-debitkarten-weltweit-im-einsatz/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https://www.finanztip.de/kreditkarten/debitkarte/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https://www.kreditkarte.net/ratgeber/debitkarten/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 w:rsidRPr="00BF4509">
        <w:rPr>
          <w:rFonts w:ascii="Verdana" w:hAnsi="Verdana"/>
          <w:color w:val="333333"/>
          <w:highlight w:val="yellow"/>
          <w:shd w:val="clear" w:color="auto" w:fill="FFFFFF"/>
        </w:rPr>
        <w:t xml:space="preserve">Bitte binden Sie neben dem informativen Teil auch </w:t>
      </w:r>
      <w:proofErr w:type="spellStart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>Qonto’s</w:t>
      </w:r>
      <w:proofErr w:type="spellEnd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 xml:space="preserve"> Kartenangebot mit ein: </w:t>
      </w:r>
      <w:proofErr w:type="spellStart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>Qonto</w:t>
      </w:r>
      <w:proofErr w:type="spellEnd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 xml:space="preserve"> bietet Premium World Debit </w:t>
      </w:r>
      <w:proofErr w:type="spellStart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>Mastercards</w:t>
      </w:r>
      <w:proofErr w:type="spellEnd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 xml:space="preserve"> für Unternehmen. Die Karten können flexibel per App eingestellt werden und sind </w:t>
      </w:r>
      <w:proofErr w:type="gramStart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>mit einem umfassenden Versicherung</w:t>
      </w:r>
      <w:proofErr w:type="gramEnd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 xml:space="preserve"> verbunden: https://qonto.eu/de/payment-methods/kreditkarte/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AUFBAU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 xml:space="preserve">-Bitte mindestens 1 Liste. 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-Zwischen 4 und 8 Zwischenüberschriften H2, sowie 2 bis 6 Zwischenüberschriften H3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5277"/>
      </w:tblGrid>
      <w:tr w:rsidR="00BF4509" w:rsidRPr="00BF4509" w14:paraId="5EEEF610" w14:textId="77777777" w:rsidTr="00BF4509">
        <w:trPr>
          <w:tblCellSpacing w:w="15" w:type="dxa"/>
        </w:trPr>
        <w:tc>
          <w:tcPr>
            <w:tcW w:w="3750" w:type="dxa"/>
            <w:tcMar>
              <w:top w:w="0" w:type="dxa"/>
              <w:left w:w="0" w:type="dxa"/>
              <w:bottom w:w="45" w:type="dxa"/>
              <w:right w:w="150" w:type="dxa"/>
            </w:tcMar>
            <w:hideMark/>
          </w:tcPr>
          <w:p w14:paraId="78B7388E" w14:textId="77777777" w:rsidR="00BF4509" w:rsidRPr="00BF4509" w:rsidRDefault="00BF4509" w:rsidP="00BF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28018F9B" w14:textId="77777777" w:rsidR="00BF4509" w:rsidRPr="00BF4509" w:rsidRDefault="00BF4509" w:rsidP="00BF4509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BF4509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Kreditkarte, Debitkarte – worin liegt der Unterschied?</w:t>
            </w:r>
          </w:p>
        </w:tc>
      </w:tr>
    </w:tbl>
    <w:p w14:paraId="31332361" w14:textId="77777777" w:rsidR="00BF4509" w:rsidRDefault="00BF4509" w:rsidP="00BF4509">
      <w:pPr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900 Wörter</w:t>
      </w:r>
    </w:p>
    <w:p w14:paraId="00F7C25E" w14:textId="77777777" w:rsidR="00BF4509" w:rsidRDefault="00BF4509" w:rsidP="00BF4509">
      <w:pPr>
        <w:rPr>
          <w:rFonts w:ascii="Verdana" w:hAnsi="Verdana"/>
          <w:color w:val="333333"/>
          <w:sz w:val="17"/>
          <w:szCs w:val="17"/>
        </w:rPr>
      </w:pPr>
    </w:p>
    <w:p w14:paraId="3D62F176" w14:textId="77777777" w:rsidR="00BF4509" w:rsidRDefault="00BF4509" w:rsidP="00BF4509">
      <w:pPr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&lt;h1&gt;Der &lt;strong&gt;Unterschied&lt;/strong&gt; zwischen &lt;strong&gt;Debitkarte&lt;/strong&gt; und &lt;strong&gt;Kreditkarte&lt;/strong&gt; einmal kurz erklärt&lt;/h1&gt;</w:t>
      </w:r>
      <w:r>
        <w:rPr>
          <w:rFonts w:ascii="Verdana" w:hAnsi="Verdana"/>
          <w:color w:val="333333"/>
          <w:sz w:val="17"/>
          <w:szCs w:val="17"/>
        </w:rPr>
        <w:br/>
      </w:r>
    </w:p>
    <w:p w14:paraId="0B7D3C0C" w14:textId="77777777" w:rsidR="00DA44E4" w:rsidRDefault="00BF4509" w:rsidP="00BF4509">
      <w:pPr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&lt;p&gt;</w:t>
      </w:r>
      <w:r w:rsidR="0067378A">
        <w:rPr>
          <w:rFonts w:ascii="Verdana" w:hAnsi="Verdana"/>
          <w:color w:val="333333"/>
          <w:sz w:val="17"/>
          <w:szCs w:val="17"/>
        </w:rPr>
        <w:t xml:space="preserve">Was haben &lt;strong&gt;Girokonto&lt;/strong&gt;-Karten und &lt;strong&gt;Kreditkarten&lt;/strong&gt; gemeinsam? In beiden Fällen handelt es sich in der Regel um sogenannte &lt;strong&gt;Debitkarten&lt;/strong&gt;. Das Wort &lt;strong&gt;Debit&lt;/strong&gt; bedeutet in diesem Zusammenhang so viel wie &lt;strong&gt;Lastschrift&lt;/strong&gt; oder &lt;strong&gt;Belastung&lt;/strong&gt;. Jene steht für das vom Nutzer der Karte ausgegebene Geld, welches über die entsprechende &lt;strong&gt;Debitkarte&lt;/strong&gt; entweder sofort oder zeitnah vom &lt;strong&gt;Girokonto&lt;/strong&gt; des Kartennutzers abgebucht wird. Neben reinen Bezahlvorgängen können derartige &lt;strong&gt;Debit&lt;/strong&gt;karten im In- und Ausland für das Beziehen von Bargeld am &lt;strong&gt;Geldautomaten&lt;/strong&gt; genutzt werden. Bisweilen sind allein in &lt;strong&gt;Deutschland&lt;/strong&gt; rund &lt;strong&gt;110 Millionen Debitkarten&lt;/strong&gt; im Umlauf – Tendenz weiterhin steigend. </w:t>
      </w:r>
      <w:r w:rsidR="000A6D6D">
        <w:rPr>
          <w:rFonts w:ascii="Verdana" w:hAnsi="Verdana"/>
          <w:color w:val="333333"/>
          <w:sz w:val="17"/>
          <w:szCs w:val="17"/>
        </w:rPr>
        <w:t>Nahezu &lt;strong&gt;38 Prozent aller Umsätze im öffentlichen Handel werden mittlerweile mit &lt;strong&gt;Debit&lt;/strong&gt;karten wie zum Beispiel der &lt;strong&gt;Girocard&lt;/strong&gt; oder der &lt;strong&gt;Kreditkarte&lt;/strong&gt; bezahlt.</w:t>
      </w:r>
      <w:r w:rsidR="00DA44E4">
        <w:rPr>
          <w:rFonts w:ascii="Verdana" w:hAnsi="Verdana"/>
          <w:color w:val="333333"/>
          <w:sz w:val="17"/>
          <w:szCs w:val="17"/>
        </w:rPr>
        <w:t xml:space="preserve"> Grund genug, das wir uns einmal intensiv mit beiden Kartenarten auseinandergesetzt haben – im Folgenden sollen daher die Hauptunterschiede zwischen &lt;strong&gt;Debit&lt;/strong&gt;- und &lt;strong&gt;Kredit&lt;/strong&gt;karten aufgezeigt werden.&lt;/p&gt;</w:t>
      </w:r>
    </w:p>
    <w:p w14:paraId="52A95C68" w14:textId="77777777" w:rsidR="00DA44E4" w:rsidRDefault="00DA44E4" w:rsidP="00BF4509">
      <w:pPr>
        <w:rPr>
          <w:rFonts w:ascii="Verdana" w:hAnsi="Verdana"/>
          <w:color w:val="333333"/>
          <w:sz w:val="17"/>
          <w:szCs w:val="17"/>
        </w:rPr>
      </w:pPr>
    </w:p>
    <w:p w14:paraId="5887025F" w14:textId="77777777" w:rsidR="0040138C" w:rsidRDefault="00DA44E4" w:rsidP="00BF4509">
      <w:pPr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&lt;h2&gt;</w:t>
      </w:r>
      <w:r w:rsidR="0040138C">
        <w:rPr>
          <w:rFonts w:ascii="Verdana" w:hAnsi="Verdana"/>
          <w:color w:val="333333"/>
          <w:sz w:val="17"/>
          <w:szCs w:val="17"/>
        </w:rPr>
        <w:t>Das Wichtigste vorweg: die maßgeblichen Unterschiede zwischen &lt;strong&gt;Debit&lt;/strong&gt;- und &lt;strong&gt;Kredit&lt;/strong&gt;karten&lt;/h2&gt;</w:t>
      </w:r>
    </w:p>
    <w:p w14:paraId="2733ECE9" w14:textId="77777777" w:rsidR="0040138C" w:rsidRDefault="0040138C" w:rsidP="00BF4509">
      <w:pPr>
        <w:rPr>
          <w:rFonts w:ascii="Verdana" w:hAnsi="Verdana"/>
          <w:color w:val="333333"/>
          <w:sz w:val="17"/>
          <w:szCs w:val="17"/>
        </w:rPr>
      </w:pPr>
    </w:p>
    <w:p w14:paraId="34F76767" w14:textId="6450CD90" w:rsidR="00700265" w:rsidRDefault="0040138C" w:rsidP="00BF4509">
      <w:pPr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&lt;p</w:t>
      </w:r>
      <w:r w:rsidR="00EA5252">
        <w:rPr>
          <w:rFonts w:ascii="Verdana" w:hAnsi="Verdana"/>
          <w:color w:val="333333"/>
          <w:sz w:val="17"/>
          <w:szCs w:val="17"/>
        </w:rPr>
        <w:t>&gt;Eine &lt;strong&gt;Debitkarte&lt;/strong&gt; muss nicht zwangsläufig eine &lt;strong&gt;Kreditkarte&lt;/strong&gt; sein, wenngleich dies aber möglich ist. Um hier ein wenig Klarheit zu schaffen, haben wir die wichtigsten Unterschiede beider Kartensysteme einmal übersichtlich aufgelistet:&lt;/p&gt;</w:t>
      </w:r>
    </w:p>
    <w:p w14:paraId="0AEB0221" w14:textId="74BD6648" w:rsidR="00EA5252" w:rsidRDefault="00EA5252" w:rsidP="00BF4509"/>
    <w:p w14:paraId="2109BE23" w14:textId="0F9933E9" w:rsidR="00EA5252" w:rsidRPr="00123AEA" w:rsidRDefault="00EA5252" w:rsidP="00BF4509">
      <w:pPr>
        <w:rPr>
          <w:rFonts w:ascii="Verdana" w:hAnsi="Verdana"/>
          <w:sz w:val="17"/>
          <w:szCs w:val="17"/>
        </w:rPr>
      </w:pPr>
      <w:r w:rsidRPr="00123AEA">
        <w:rPr>
          <w:rFonts w:ascii="Verdana" w:hAnsi="Verdana"/>
          <w:sz w:val="17"/>
          <w:szCs w:val="17"/>
        </w:rPr>
        <w:t>&lt;</w:t>
      </w:r>
      <w:proofErr w:type="spellStart"/>
      <w:r w:rsidRPr="00123AEA">
        <w:rPr>
          <w:rFonts w:ascii="Verdana" w:hAnsi="Verdana"/>
          <w:sz w:val="17"/>
          <w:szCs w:val="17"/>
        </w:rPr>
        <w:t>ul</w:t>
      </w:r>
      <w:proofErr w:type="spellEnd"/>
      <w:r w:rsidRPr="00123AEA">
        <w:rPr>
          <w:rFonts w:ascii="Verdana" w:hAnsi="Verdana"/>
          <w:sz w:val="17"/>
          <w:szCs w:val="17"/>
        </w:rPr>
        <w:t>&gt;</w:t>
      </w:r>
    </w:p>
    <w:p w14:paraId="0369390E" w14:textId="5E27CCF9" w:rsidR="00EA5252" w:rsidRPr="00123AEA" w:rsidRDefault="00EA5252" w:rsidP="00BF4509">
      <w:pPr>
        <w:rPr>
          <w:rFonts w:ascii="Verdana" w:hAnsi="Verdana"/>
          <w:sz w:val="17"/>
          <w:szCs w:val="17"/>
        </w:rPr>
      </w:pPr>
      <w:r w:rsidRPr="00123AEA">
        <w:rPr>
          <w:rFonts w:ascii="Verdana" w:hAnsi="Verdana"/>
          <w:sz w:val="17"/>
          <w:szCs w:val="17"/>
        </w:rPr>
        <w:t>&lt;li&gt;</w:t>
      </w:r>
      <w:r w:rsidR="0024132E" w:rsidRPr="00123AEA">
        <w:rPr>
          <w:rFonts w:ascii="Verdana" w:hAnsi="Verdana"/>
          <w:sz w:val="17"/>
          <w:szCs w:val="17"/>
        </w:rPr>
        <w:t>&lt;u&gt;</w:t>
      </w:r>
      <w:r w:rsidR="008B4AD1" w:rsidRPr="00123AEA">
        <w:rPr>
          <w:rFonts w:ascii="Verdana" w:hAnsi="Verdana"/>
          <w:sz w:val="17"/>
          <w:szCs w:val="17"/>
        </w:rPr>
        <w:t>Unterscheidung nach &lt;strong&gt;Art der Abrechnung&lt;/strong&gt;</w:t>
      </w:r>
      <w:r w:rsidR="0024132E" w:rsidRPr="00123AEA">
        <w:rPr>
          <w:rFonts w:ascii="Verdana" w:hAnsi="Verdana"/>
          <w:sz w:val="17"/>
          <w:szCs w:val="17"/>
        </w:rPr>
        <w:t>&lt;/u&gt;</w:t>
      </w:r>
      <w:r w:rsidR="008B4AD1" w:rsidRPr="00123AEA">
        <w:rPr>
          <w:rFonts w:ascii="Verdana" w:hAnsi="Verdana"/>
          <w:sz w:val="17"/>
          <w:szCs w:val="17"/>
        </w:rPr>
        <w:t xml:space="preserve">: Wie und wann geht das Geld vom Kartenkonto </w:t>
      </w:r>
      <w:proofErr w:type="gramStart"/>
      <w:r w:rsidR="008B4AD1" w:rsidRPr="00123AEA">
        <w:rPr>
          <w:rFonts w:ascii="Verdana" w:hAnsi="Verdana"/>
          <w:sz w:val="17"/>
          <w:szCs w:val="17"/>
        </w:rPr>
        <w:t>ab?&lt;</w:t>
      </w:r>
      <w:proofErr w:type="gramEnd"/>
      <w:r w:rsidR="008B4AD1" w:rsidRPr="00123AEA">
        <w:rPr>
          <w:rFonts w:ascii="Verdana" w:hAnsi="Verdana"/>
          <w:sz w:val="17"/>
          <w:szCs w:val="17"/>
        </w:rPr>
        <w:t>/li&gt;</w:t>
      </w:r>
    </w:p>
    <w:p w14:paraId="471AE6DB" w14:textId="40BC216A" w:rsidR="008B4AD1" w:rsidRPr="00123AEA" w:rsidRDefault="008B4AD1" w:rsidP="00BF4509">
      <w:pPr>
        <w:rPr>
          <w:rFonts w:ascii="Verdana" w:hAnsi="Verdana"/>
          <w:sz w:val="17"/>
          <w:szCs w:val="17"/>
        </w:rPr>
      </w:pPr>
      <w:r w:rsidRPr="00123AEA">
        <w:rPr>
          <w:rFonts w:ascii="Verdana" w:hAnsi="Verdana"/>
          <w:sz w:val="17"/>
          <w:szCs w:val="17"/>
        </w:rPr>
        <w:t>&lt;li&gt;</w:t>
      </w:r>
      <w:r w:rsidR="0024132E" w:rsidRPr="00123AEA">
        <w:rPr>
          <w:rFonts w:ascii="Verdana" w:hAnsi="Verdana"/>
          <w:sz w:val="17"/>
          <w:szCs w:val="17"/>
        </w:rPr>
        <w:t>&lt;u&gt;</w:t>
      </w:r>
      <w:r w:rsidRPr="00123AEA">
        <w:rPr>
          <w:rFonts w:ascii="Verdana" w:hAnsi="Verdana"/>
          <w:sz w:val="17"/>
          <w:szCs w:val="17"/>
        </w:rPr>
        <w:t>Debit- sind mit &lt;strong&gt;EC-Karten&lt;/strong&gt; gleichzusetzen</w:t>
      </w:r>
      <w:r w:rsidR="0024132E" w:rsidRPr="00123AEA">
        <w:rPr>
          <w:rFonts w:ascii="Verdana" w:hAnsi="Verdana"/>
          <w:sz w:val="17"/>
          <w:szCs w:val="17"/>
        </w:rPr>
        <w:t>&lt;/u&gt;</w:t>
      </w:r>
      <w:r w:rsidRPr="00123AEA">
        <w:rPr>
          <w:rFonts w:ascii="Verdana" w:hAnsi="Verdana"/>
          <w:sz w:val="17"/>
          <w:szCs w:val="17"/>
        </w:rPr>
        <w:t>: bei beiden Kartentypen wir das Geld &lt;strong&gt;sofort&lt;/strong&gt; vom angehangenen Konto abgebucht (es geschieht &lt;strong&gt;keine Kreditgewährung&lt;/strong&gt;</w:t>
      </w:r>
      <w:r w:rsidR="00206156" w:rsidRPr="00123AEA">
        <w:rPr>
          <w:rFonts w:ascii="Verdana" w:hAnsi="Verdana"/>
          <w:sz w:val="17"/>
          <w:szCs w:val="17"/>
        </w:rPr>
        <w:t>)</w:t>
      </w:r>
      <w:r w:rsidRPr="00123AEA">
        <w:rPr>
          <w:rFonts w:ascii="Verdana" w:hAnsi="Verdana"/>
          <w:sz w:val="17"/>
          <w:szCs w:val="17"/>
        </w:rPr>
        <w:t>&lt;/li&gt;</w:t>
      </w:r>
    </w:p>
    <w:p w14:paraId="284AA2CC" w14:textId="572C459A" w:rsidR="008B4AD1" w:rsidRPr="00123AEA" w:rsidRDefault="008B4AD1" w:rsidP="00BF4509">
      <w:pPr>
        <w:rPr>
          <w:rFonts w:ascii="Verdana" w:hAnsi="Verdana"/>
          <w:sz w:val="17"/>
          <w:szCs w:val="17"/>
        </w:rPr>
      </w:pPr>
      <w:r w:rsidRPr="00123AEA">
        <w:rPr>
          <w:rFonts w:ascii="Verdana" w:hAnsi="Verdana"/>
          <w:sz w:val="17"/>
          <w:szCs w:val="17"/>
        </w:rPr>
        <w:t>&lt;li&gt;</w:t>
      </w:r>
      <w:r w:rsidR="0024132E" w:rsidRPr="00123AEA">
        <w:rPr>
          <w:rFonts w:ascii="Verdana" w:hAnsi="Verdana"/>
          <w:sz w:val="17"/>
          <w:szCs w:val="17"/>
        </w:rPr>
        <w:t>&lt;u&gt;</w:t>
      </w:r>
      <w:r w:rsidR="00264BFE" w:rsidRPr="00123AEA">
        <w:rPr>
          <w:rFonts w:ascii="Verdana" w:hAnsi="Verdana"/>
          <w:sz w:val="17"/>
          <w:szCs w:val="17"/>
        </w:rPr>
        <w:t>Kredit-Kartensysteme gewähren dem Nutzer einen &lt;strong&gt;Verfügungsrahmen&lt;/strong&gt;</w:t>
      </w:r>
      <w:r w:rsidR="0024132E" w:rsidRPr="00123AEA">
        <w:rPr>
          <w:rFonts w:ascii="Verdana" w:hAnsi="Verdana"/>
          <w:sz w:val="17"/>
          <w:szCs w:val="17"/>
        </w:rPr>
        <w:t>&lt;/u&gt;</w:t>
      </w:r>
      <w:r w:rsidR="00264BFE" w:rsidRPr="00123AEA">
        <w:rPr>
          <w:rFonts w:ascii="Verdana" w:hAnsi="Verdana"/>
          <w:sz w:val="17"/>
          <w:szCs w:val="17"/>
        </w:rPr>
        <w:t>: Diese können bis zu einem bonitätsabhängigen &lt;strong&gt;Limit&lt;/strong&gt; überzogen werden&lt;/li&gt;</w:t>
      </w:r>
    </w:p>
    <w:p w14:paraId="146EE5F7" w14:textId="7AFC9A76" w:rsidR="00264BFE" w:rsidRPr="00123AEA" w:rsidRDefault="00264BFE" w:rsidP="00BF4509">
      <w:pPr>
        <w:rPr>
          <w:rFonts w:ascii="Verdana" w:hAnsi="Verdana"/>
          <w:sz w:val="17"/>
          <w:szCs w:val="17"/>
        </w:rPr>
      </w:pPr>
      <w:r w:rsidRPr="00123AEA">
        <w:rPr>
          <w:rFonts w:ascii="Verdana" w:hAnsi="Verdana"/>
          <w:sz w:val="17"/>
          <w:szCs w:val="17"/>
        </w:rPr>
        <w:lastRenderedPageBreak/>
        <w:t>&lt;li&gt;</w:t>
      </w:r>
      <w:r w:rsidR="0024132E" w:rsidRPr="00123AEA">
        <w:rPr>
          <w:rFonts w:ascii="Verdana" w:hAnsi="Verdana"/>
          <w:sz w:val="17"/>
          <w:szCs w:val="17"/>
        </w:rPr>
        <w:t>&lt;u&gt;</w:t>
      </w:r>
      <w:r w:rsidRPr="00123AEA">
        <w:rPr>
          <w:rFonts w:ascii="Verdana" w:hAnsi="Verdana"/>
          <w:sz w:val="17"/>
          <w:szCs w:val="17"/>
        </w:rPr>
        <w:t>Kreditkartennehmer erhalten zum Monatsende eine &lt;strong&gt;Kreditkartenabrechnung&lt;/strong&gt;</w:t>
      </w:r>
      <w:r w:rsidR="0024132E" w:rsidRPr="00123AEA">
        <w:rPr>
          <w:rFonts w:ascii="Verdana" w:hAnsi="Verdana"/>
          <w:sz w:val="17"/>
          <w:szCs w:val="17"/>
        </w:rPr>
        <w:t>&lt;/u&gt;</w:t>
      </w:r>
      <w:r w:rsidRPr="00123AEA">
        <w:rPr>
          <w:rFonts w:ascii="Verdana" w:hAnsi="Verdana"/>
          <w:sz w:val="17"/>
          <w:szCs w:val="17"/>
        </w:rPr>
        <w:t>: Hier werden alle getätigten &lt;strong&gt;Umsätze&lt;/strong&gt; aufgelistet&lt;/li&gt;</w:t>
      </w:r>
    </w:p>
    <w:p w14:paraId="61BEDF86" w14:textId="3E4E47A0" w:rsidR="00264BFE" w:rsidRPr="00123AEA" w:rsidRDefault="00264BFE" w:rsidP="00BF4509">
      <w:pPr>
        <w:rPr>
          <w:rFonts w:ascii="Verdana" w:hAnsi="Verdana"/>
          <w:sz w:val="17"/>
          <w:szCs w:val="17"/>
        </w:rPr>
      </w:pPr>
      <w:r w:rsidRPr="00123AEA">
        <w:rPr>
          <w:rFonts w:ascii="Verdana" w:hAnsi="Verdana"/>
          <w:sz w:val="17"/>
          <w:szCs w:val="17"/>
        </w:rPr>
        <w:t>&lt;li&gt;</w:t>
      </w:r>
      <w:r w:rsidR="0024132E" w:rsidRPr="00123AEA">
        <w:rPr>
          <w:rFonts w:ascii="Verdana" w:hAnsi="Verdana"/>
          <w:sz w:val="17"/>
          <w:szCs w:val="17"/>
        </w:rPr>
        <w:t>&lt;u&gt;</w:t>
      </w:r>
      <w:r w:rsidRPr="00123AEA">
        <w:rPr>
          <w:rFonts w:ascii="Verdana" w:hAnsi="Verdana"/>
          <w:sz w:val="17"/>
          <w:szCs w:val="17"/>
        </w:rPr>
        <w:t>&lt;strong&gt;Debit-Kreditkarten&lt;/strong&gt; stellen eine Sonderform dar</w:t>
      </w:r>
      <w:r w:rsidR="0024132E" w:rsidRPr="00123AEA">
        <w:rPr>
          <w:rFonts w:ascii="Verdana" w:hAnsi="Verdana"/>
          <w:sz w:val="17"/>
          <w:szCs w:val="17"/>
        </w:rPr>
        <w:t>&lt;/u&gt;</w:t>
      </w:r>
      <w:r w:rsidRPr="00123AEA">
        <w:rPr>
          <w:rFonts w:ascii="Verdana" w:hAnsi="Verdana"/>
          <w:sz w:val="17"/>
          <w:szCs w:val="17"/>
        </w:rPr>
        <w:t>: Diese verfügen über ein angeschlossenes &lt;strong&gt;Kreditkartenkonto&lt;/strong&gt; (dieses muss vor Gebrauch  monetär aufgeladen werden)&lt;/li&gt;</w:t>
      </w:r>
    </w:p>
    <w:p w14:paraId="770B1FE5" w14:textId="6F231C76" w:rsidR="00264BFE" w:rsidRPr="00123AEA" w:rsidRDefault="00264BFE" w:rsidP="00BF4509">
      <w:pPr>
        <w:rPr>
          <w:rFonts w:ascii="Verdana" w:hAnsi="Verdana"/>
          <w:sz w:val="17"/>
          <w:szCs w:val="17"/>
        </w:rPr>
      </w:pPr>
      <w:r w:rsidRPr="00123AEA">
        <w:rPr>
          <w:rFonts w:ascii="Verdana" w:hAnsi="Verdana"/>
          <w:sz w:val="17"/>
          <w:szCs w:val="17"/>
        </w:rPr>
        <w:t>&lt;/</w:t>
      </w:r>
      <w:proofErr w:type="spellStart"/>
      <w:r w:rsidRPr="00123AEA">
        <w:rPr>
          <w:rFonts w:ascii="Verdana" w:hAnsi="Verdana"/>
          <w:sz w:val="17"/>
          <w:szCs w:val="17"/>
        </w:rPr>
        <w:t>ul</w:t>
      </w:r>
      <w:proofErr w:type="spellEnd"/>
      <w:r w:rsidRPr="00123AEA">
        <w:rPr>
          <w:rFonts w:ascii="Verdana" w:hAnsi="Verdana"/>
          <w:sz w:val="17"/>
          <w:szCs w:val="17"/>
        </w:rPr>
        <w:t>&gt;</w:t>
      </w:r>
    </w:p>
    <w:p w14:paraId="3107DF31" w14:textId="160A2C40" w:rsidR="00264BFE" w:rsidRPr="00123AEA" w:rsidRDefault="00264BFE" w:rsidP="00BF4509">
      <w:pPr>
        <w:rPr>
          <w:rFonts w:ascii="Verdana" w:hAnsi="Verdana"/>
          <w:sz w:val="17"/>
          <w:szCs w:val="17"/>
        </w:rPr>
      </w:pPr>
    </w:p>
    <w:p w14:paraId="1F5057BD" w14:textId="5A008844" w:rsidR="00264BFE" w:rsidRDefault="00264BFE" w:rsidP="00BF4509">
      <w:pPr>
        <w:rPr>
          <w:rFonts w:ascii="Verdana" w:hAnsi="Verdana"/>
          <w:sz w:val="17"/>
          <w:szCs w:val="17"/>
        </w:rPr>
      </w:pPr>
      <w:r w:rsidRPr="00123AEA">
        <w:rPr>
          <w:rFonts w:ascii="Verdana" w:hAnsi="Verdana"/>
          <w:sz w:val="17"/>
          <w:szCs w:val="17"/>
        </w:rPr>
        <w:t>&lt;h3&gt;</w:t>
      </w:r>
      <w:r w:rsidR="00123AEA">
        <w:rPr>
          <w:rFonts w:ascii="Verdana" w:hAnsi="Verdana"/>
          <w:sz w:val="17"/>
          <w:szCs w:val="17"/>
        </w:rPr>
        <w:t>So funktionieren &lt;strong&gt;Kreditkarten&lt;/strong&gt;&lt;/h3&gt;</w:t>
      </w:r>
    </w:p>
    <w:p w14:paraId="61786D12" w14:textId="63FD399B" w:rsidR="00123AEA" w:rsidRDefault="00123AEA" w:rsidP="00BF4509"/>
    <w:p w14:paraId="0497E8FF" w14:textId="79613789" w:rsidR="00123AEA" w:rsidRDefault="00123AEA" w:rsidP="00BF4509">
      <w:r>
        <w:t>&lt;p&gt;</w:t>
      </w:r>
      <w:r w:rsidR="00BE4670">
        <w:t xml:space="preserve">Entweder von &lt;strong&gt;Banken&lt;/strong&gt; oder direkt von &lt;strong&gt;Kreditkartengesellschaften&lt;/strong&gt; ausgegeben gewährt dieser Kartentypus seinem Nutzer einen kurzzeitigen &lt;strong&gt;Kredit&lt;/strong&gt; in Form eines &lt;strong&gt;Verfügungsrahmens&lt;/strong&gt;. </w:t>
      </w:r>
      <w:r w:rsidR="009B73B9">
        <w:t>Sowohl die Höhe des Kreditrahmens als auch die Ausstellung des Kartenangebots selbst unterliegen einer vorherigen Prüfung durch das jeweilige Kreditinstitut oder die Kreditkartengesellschaft. Die bekanntesten Anbieter auf dem &lt;strong&gt;Kreditkartenmarkt&lt;/strong&gt; sind bisweilen die Kreditkartensysteme von &lt;strong&gt;VISA&lt;/strong&gt;, &lt;strong&gt;MasterCard&lt;/strong&gt; und &lt;strong&gt;American Express&lt;/strong&gt;. Entsprechende Zahlungen, die der Kreditkarteninhaber im Verlauf eines Abrechnungszeitraums (üblicherweise &lt;strong&gt;1 Monat&lt;/strong&gt;) tätigt, werden nach dessen Ablauf abgerechnet und dem Karteninhaber dann in Rechnung gestellt. Je nach Kreditkartentyp muss die entsprechende Rechnungshöhe dann entweder &lt;strong&gt;in Summe&lt;/strong&gt; (bei &lt;strong&gt;Charge Cards&lt;/strong&gt;) oder &lt;strong&gt;in Raten&lt;/strong&gt; (bei &lt;strong&gt;</w:t>
      </w:r>
      <w:proofErr w:type="spellStart"/>
      <w:r w:rsidR="009B73B9">
        <w:t>Revolving</w:t>
      </w:r>
      <w:proofErr w:type="spellEnd"/>
      <w:r w:rsidR="009B73B9">
        <w:t xml:space="preserve"> Cards&lt;/strong&gt;) beglichen werden.</w:t>
      </w:r>
      <w:r w:rsidR="00D95F82">
        <w:t xml:space="preserve"> Der Kreditkartenvertrag sieht zudem vor, ob der Rechnungsbetrag &lt;strong&gt;automatisch&lt;/strong&gt; vom Karteninhaber eingezogen oder von diesem &lt;strong&gt;überwiesen&lt;/strong&gt; werden </w:t>
      </w:r>
      <w:proofErr w:type="gramStart"/>
      <w:r w:rsidR="00D95F82">
        <w:t>muss.&lt;</w:t>
      </w:r>
      <w:proofErr w:type="gramEnd"/>
      <w:r w:rsidR="00D95F82">
        <w:t>/p&gt;</w:t>
      </w:r>
    </w:p>
    <w:p w14:paraId="219C8A78" w14:textId="0D78CF46" w:rsidR="00D95F82" w:rsidRDefault="00D95F82" w:rsidP="00BF4509"/>
    <w:p w14:paraId="6EB47450" w14:textId="21A52321" w:rsidR="00D95F82" w:rsidRDefault="00D95F82" w:rsidP="00BF4509">
      <w:r>
        <w:t xml:space="preserve">&lt;h3&gt;So funktionieren </w:t>
      </w:r>
      <w:r w:rsidR="00BE0057">
        <w:t>(Giro-)</w:t>
      </w:r>
      <w:r>
        <w:t>&lt;strong&gt;Debitkarten&lt;/strong&gt;&lt;/h3&gt;</w:t>
      </w:r>
    </w:p>
    <w:p w14:paraId="12CDE978" w14:textId="00826A8D" w:rsidR="00D95F82" w:rsidRDefault="00D95F82" w:rsidP="00BF4509"/>
    <w:p w14:paraId="263E616A" w14:textId="53E78ADA" w:rsidR="00D95F82" w:rsidRDefault="00D95F82" w:rsidP="00BF4509">
      <w:r>
        <w:t>&lt;p&gt;</w:t>
      </w:r>
      <w:r w:rsidR="00BE0057">
        <w:t xml:space="preserve">Will der Nutzer einer &lt;strong&gt;Debitkarte&lt;/strong&gt; mit dieser einkaufen oder Bargeld beziehen, so müssen die liquiden Mittel auf dem angeschlossen Konto hinterlegt sein. Bei einer &lt;strong&gt;Giro-Debitkarte&lt;/strong&gt; handelt es sich beim &lt;strong&gt;Referenzkonto&lt;/strong&gt; um ein &lt;strong&gt;Girokonto&lt;/strong&gt;, welches zum Abbuchen von Beträgen entweder mit monetären Mitteln aufgefüllt sein muss oder ein entsprechender &lt;strong&gt;Disporahmen&lt;/strong&gt; gewährt wird. </w:t>
      </w:r>
      <w:r w:rsidR="002D4C43">
        <w:t>Beim &lt;strong&gt;Bezahlen&lt;/strong&gt; mit derartigen Giro-Debitkarten wird der Betrag also &lt;strong&gt;direkt&lt;/strong&gt; vom Nutzer-Girokonto &lt;strong&gt;abgebucht&lt;/strong&gt;.&lt;/p&gt;</w:t>
      </w:r>
    </w:p>
    <w:p w14:paraId="74C6B1D3" w14:textId="05A0CEC9" w:rsidR="002D4C43" w:rsidRDefault="002D4C43" w:rsidP="00BF4509"/>
    <w:p w14:paraId="0529B47D" w14:textId="183B33A5" w:rsidR="002D4C43" w:rsidRDefault="002D4C43" w:rsidP="00BF4509">
      <w:r>
        <w:t>&lt;h3&gt;So funktionieren</w:t>
      </w:r>
      <w:r w:rsidR="00462E4A">
        <w:t xml:space="preserve"> &lt;strong&gt;Prepaid-Kreditkarten&lt;/strong&gt;&lt;/h3&gt;</w:t>
      </w:r>
    </w:p>
    <w:p w14:paraId="79F9922C" w14:textId="7669A7F4" w:rsidR="00462E4A" w:rsidRDefault="00462E4A" w:rsidP="00BF4509"/>
    <w:p w14:paraId="4E5D3327" w14:textId="54230D40" w:rsidR="00462E4A" w:rsidRDefault="00462E4A" w:rsidP="00BF4509">
      <w:r>
        <w:t>&lt;p&gt;</w:t>
      </w:r>
      <w:r w:rsidR="00C30908">
        <w:t>Ebenfalls eine &lt;strong&gt;Debitkarte&lt;/strong&gt; stellen sogenannte &lt;strong&gt;Prepaid-Kreditkarten&lt;/strong&gt; dar, bei</w:t>
      </w:r>
      <w:r w:rsidR="00156AAE">
        <w:t xml:space="preserve"> welchen es sich um eine Kreditkarten-Sonderform handelt. &lt;strong&gt;Prepaid-Kreditkarten&lt;/strong&gt; verfügen über ein angeschlossenes Kreditkartenkonto, welches zunächst mit monetären Mitteln &lt;strong&gt;aufgeladen&lt;/strong&gt; werden muss. Diese stellen dann auch den tatsächlichen Verfügungsrahmen des Kartenhaltern dar – &lt;strong&gt;ein Überziehen des </w:t>
      </w:r>
      <w:r w:rsidR="00156AAE">
        <w:lastRenderedPageBreak/>
        <w:t xml:space="preserve">Kreditkartenkontos ist in diesem Fall nicht vorgesehen&lt;/strong&gt;. </w:t>
      </w:r>
      <w:r w:rsidR="001168DF">
        <w:t xml:space="preserve">Die entsprechenden Einkäufe oder Verfügungen werden dann mit dem sich auf der Karte befindlichen Guthaben verrechnet, so dass hier auf eine monatliche Kreditkartenabrechnung in der Regel verzichtet </w:t>
      </w:r>
      <w:proofErr w:type="gramStart"/>
      <w:r w:rsidR="001168DF">
        <w:t>wird.&lt;</w:t>
      </w:r>
      <w:proofErr w:type="gramEnd"/>
      <w:r w:rsidR="001168DF">
        <w:t>/p&gt;</w:t>
      </w:r>
    </w:p>
    <w:p w14:paraId="5FC0230B" w14:textId="690D522F" w:rsidR="001168DF" w:rsidRDefault="001168DF" w:rsidP="00BF4509"/>
    <w:p w14:paraId="3F16B236" w14:textId="19819021" w:rsidR="001168DF" w:rsidRDefault="001168DF" w:rsidP="00BF4509">
      <w:r>
        <w:t>&lt;h2&gt;</w:t>
      </w:r>
      <w:r w:rsidR="00BE1781">
        <w:t>Was &lt;strong&gt;Debit-&lt;/strong&gt;, &lt;strong&gt;Kredit-&lt;/strong&gt; und &lt;strong&gt;Prepaid-Kreditkarten&lt;/strong&gt; alles können&lt;/h2&gt;</w:t>
      </w:r>
    </w:p>
    <w:p w14:paraId="1A830EDE" w14:textId="30DE1C10" w:rsidR="00BE1781" w:rsidRDefault="00BE1781" w:rsidP="00BF4509"/>
    <w:p w14:paraId="53E75B3E" w14:textId="51CF4B78" w:rsidR="00BE1781" w:rsidRDefault="00BE1781" w:rsidP="00BF4509">
      <w:r>
        <w:t>&lt;p&gt;</w:t>
      </w:r>
      <w:r w:rsidR="004972AF">
        <w:t>Wir haben die wichtigsten Funktionen moderner &lt;strong&gt;Debit-&lt;/strong&gt;, &lt;strong&gt;Kredit-&lt;/strong&gt; und &lt;strong&gt;Prepaid-Kreditkarten&lt;/strong&gt; einmal anschaulich aufgelistet:&lt;/p&gt;</w:t>
      </w:r>
    </w:p>
    <w:p w14:paraId="188F2D03" w14:textId="47BE8D94" w:rsidR="004972AF" w:rsidRDefault="004972AF" w:rsidP="00BF4509"/>
    <w:p w14:paraId="744A3729" w14:textId="2F90AA4B" w:rsidR="004972AF" w:rsidRDefault="004972AF" w:rsidP="00BF4509">
      <w:r>
        <w:t>&lt;</w:t>
      </w:r>
      <w:proofErr w:type="spellStart"/>
      <w:r>
        <w:t>ul</w:t>
      </w:r>
      <w:proofErr w:type="spellEnd"/>
      <w:r>
        <w:t>&gt;</w:t>
      </w:r>
    </w:p>
    <w:p w14:paraId="5BE1CAEC" w14:textId="1A2B8DE4" w:rsidR="004972AF" w:rsidRDefault="004972AF" w:rsidP="00BF4509">
      <w:r>
        <w:t>&lt;li&gt;</w:t>
      </w:r>
      <w:r w:rsidR="001D64EF">
        <w:t>ermöglichen das &lt;strong&gt;Bezahlen&lt;/strong&gt; von Einkäufen in &lt;strong&gt;Ladengeschäften&lt;/strong&gt;, an &lt;strong&gt;Fahrkartenautomaten&lt;/strong&gt; sowie in &lt;strong&gt;Restaurants&lt;/strong&gt; in &lt;strong&gt;Deutschland&lt;/strong&gt; sowie im &lt;strong&gt;Ausland&lt;/strong&gt;&lt;/li&gt;</w:t>
      </w:r>
    </w:p>
    <w:p w14:paraId="13EF1DC0" w14:textId="1891BC70" w:rsidR="001D64EF" w:rsidRDefault="001D64EF" w:rsidP="00BF4509">
      <w:r>
        <w:t>&lt;li&gt;</w:t>
      </w:r>
      <w:r w:rsidR="00E17EF2">
        <w:t>&lt;strong&gt;kontaktloses Bezahlen&lt;/strong&gt; durch &lt;strong&gt;NFC&lt;/strong&gt; (&lt;strong&gt;Nahfeldkommunikation&lt;/strong&gt;)&lt;/li&gt;</w:t>
      </w:r>
    </w:p>
    <w:p w14:paraId="29F6C2FF" w14:textId="3577AD26" w:rsidR="00E17EF2" w:rsidRDefault="00E17EF2" w:rsidP="00BF4509">
      <w:r>
        <w:t>&lt;li&gt;</w:t>
      </w:r>
      <w:r w:rsidR="00BC14F8">
        <w:t>&lt;strong&gt;Online-Shopping&lt;/strong&gt;&lt;/li&gt;</w:t>
      </w:r>
    </w:p>
    <w:p w14:paraId="4B3A55CF" w14:textId="618DFBB4" w:rsidR="00BC14F8" w:rsidRDefault="00BC14F8" w:rsidP="00BF4509">
      <w:r>
        <w:t>&lt;li&gt;</w:t>
      </w:r>
      <w:r w:rsidR="00746729">
        <w:t>Buchungen von &lt;strong&gt;Hotels&lt;/strong&gt; oder &lt;strong&gt;Mietwagen&lt;/strong&gt; mittlerweile fast ausschließlich nur mit &lt;strong&gt;VISA&lt;/strong&gt;-Karte oder &lt;strong&gt;MasterCard&lt;/strong&gt;-Karte sowie mit &lt;strong&gt;Prepaid-Kreditkarten&lt;/strong&gt; möglich&lt;/li&gt;</w:t>
      </w:r>
      <w:r w:rsidR="00746729">
        <w:br/>
        <w:t>&lt;li&gt;</w:t>
      </w:r>
      <w:r w:rsidR="00AC5AF5">
        <w:t>Verfügen von &lt;strong&gt;Bargeld&lt;/strong&gt; an &lt;strong&gt;Bankautomaten&lt;/strong&gt; im In- und Ausland&lt;/li&gt;</w:t>
      </w:r>
    </w:p>
    <w:p w14:paraId="1EFE03BB" w14:textId="5EB73318" w:rsidR="00AC5AF5" w:rsidRDefault="00AC5AF5" w:rsidP="00BF4509">
      <w:r>
        <w:t>&lt;/</w:t>
      </w:r>
      <w:proofErr w:type="spellStart"/>
      <w:r>
        <w:t>ul</w:t>
      </w:r>
      <w:proofErr w:type="spellEnd"/>
      <w:r>
        <w:t>&gt;</w:t>
      </w:r>
    </w:p>
    <w:p w14:paraId="353013B5" w14:textId="1070E77D" w:rsidR="00AC5AF5" w:rsidRDefault="00AC5AF5" w:rsidP="00BF4509"/>
    <w:p w14:paraId="566D6CFE" w14:textId="4D958F3A" w:rsidR="00AC5AF5" w:rsidRDefault="00AC5AF5" w:rsidP="00BF4509">
      <w:r>
        <w:t>&lt;h2&gt;</w:t>
      </w:r>
      <w:r w:rsidR="004F14B4">
        <w:t>Diese Bedingungen sind an den Erhalt von &lt;strong&gt;Debit-&lt;/strong&gt;, &lt;strong&gt;Kredit-&lt;/strong&gt; und &lt;strong&gt;Prepaid-Kreditkarten&lt;/strong&gt; geknüpft&lt;/h2&gt;</w:t>
      </w:r>
    </w:p>
    <w:p w14:paraId="7DA491B0" w14:textId="2D76032D" w:rsidR="004F14B4" w:rsidRDefault="004F14B4" w:rsidP="00BF4509"/>
    <w:p w14:paraId="2364A11A" w14:textId="202F76F8" w:rsidR="004F14B4" w:rsidRDefault="004F14B4" w:rsidP="00BF4509">
      <w:r>
        <w:t>&lt;p&gt;</w:t>
      </w:r>
      <w:r w:rsidR="005B7559">
        <w:t xml:space="preserve">Grundsätzlich sind </w:t>
      </w:r>
      <w:r w:rsidR="003A3574">
        <w:t>Debit-basierte &lt;strong&gt;Girokonto-Karten&lt;/strong&gt; oder &lt;strong&gt;Prepaid-Kreditkarten&lt;/strong&gt;</w:t>
      </w:r>
      <w:r w:rsidR="000D05E4">
        <w:t xml:space="preserve"> wesentlich leichter zu erhalten, als beispielsweise &lt;strong&gt;Kreditkarte&lt;/strong&gt;n wie zum Beispiel die &lt;strong&gt;VISA&lt;/strong&gt;-Card oder die &lt;strong&gt;MasterCard&lt;/strong&gt;. </w:t>
      </w:r>
      <w:r w:rsidR="00683B3B">
        <w:t>In jedem Fall muss der potenzielle Kartennehmer mindestens &lt;strong&gt;18 Jahre alt sein&lt;/strong&gt; – und zwar unabhängig von der Kartenart.</w:t>
      </w:r>
      <w:r w:rsidR="00A427BF">
        <w:t xml:space="preserve"> Darüber hinaus muss der potenzielle Karteninhaber über &lt;strong&gt;einen festen Wohnsitz in Deutschland&lt;/strong&gt; verfügen. Speziell Antragssteller von &lt;strong&gt;Kreditkarten&lt;/strong&gt; müssen zudem die individuellen &lt;strong&gt;Bonitätsanforderungen&lt;/strong&gt; der herausgebenden &lt;strong&gt;Bank&lt;/strong&gt; oder &lt;strong&gt;Kreditkartengesellschaft&lt;/strong&gt; erfüllen.&lt;/p&gt;</w:t>
      </w:r>
    </w:p>
    <w:p w14:paraId="57F3CF0D" w14:textId="3F5B0016" w:rsidR="00A427BF" w:rsidRDefault="00A427BF" w:rsidP="00BF4509"/>
    <w:p w14:paraId="211F2815" w14:textId="33876732" w:rsidR="00A427BF" w:rsidRDefault="00A427BF" w:rsidP="00BF4509">
      <w:r>
        <w:lastRenderedPageBreak/>
        <w:t>&lt;h2&gt;</w:t>
      </w:r>
      <w:r w:rsidR="0018005E">
        <w:t>Warum vor allem &lt;strong&gt;Prepaid-Kreditkarten&lt;/strong&gt; auch für Unternehmen interessant sind&lt;/h2&gt;</w:t>
      </w:r>
    </w:p>
    <w:p w14:paraId="6C8EC2ED" w14:textId="3BD8EF2A" w:rsidR="0018005E" w:rsidRDefault="0018005E" w:rsidP="00BF4509"/>
    <w:p w14:paraId="0C5BFBD9" w14:textId="19C5C330" w:rsidR="0018005E" w:rsidRDefault="0018005E" w:rsidP="00BF4509">
      <w:r>
        <w:t>&lt;p&gt;</w:t>
      </w:r>
      <w:r w:rsidR="00E65F1A">
        <w:t>Ideal für Unternehmen eignen sich vor allem aufladbare Kreditkartensysteme, die in von Unternehmen mit &lt;strong&gt;Limits&lt;/strong&gt; oder &lt;strong&gt;Funktionen&lt;/strong&gt; ausgestattet werden können und mit zusätzlichen &lt;strong&gt;Versicherungsangeboten&lt;/strong&gt; behaftet sind. Ein Beispiel hierfür stellt die beliebte &lt;strong&gt;</w:t>
      </w:r>
      <w:proofErr w:type="spellStart"/>
      <w:r w:rsidR="00E65F1A">
        <w:t>Qonto</w:t>
      </w:r>
      <w:proofErr w:type="spellEnd"/>
      <w:r w:rsidR="00E65F1A">
        <w:t xml:space="preserve"> Premium World Debit MasterCard&lt;/strong&gt; dar, welche sich ideal in den Unternehmensalltag integrieren lässt und jedem Mitarbeiter einen genau festgelegten &lt;strong&gt;Finanzspielrahmen&lt;/strong&gt; gewährt oder sich für die Erteilung von &lt;strong&gt;Sachbezügen&lt;/strong&gt; für Mitarbeiter nutzen lässt.</w:t>
      </w:r>
      <w:r w:rsidR="0031287D">
        <w:t xml:space="preserve"> Das umfassende &lt;strong&gt;Versicherungsangebot&lt;/strong&gt; der &lt;strong&gt;</w:t>
      </w:r>
      <w:proofErr w:type="spellStart"/>
      <w:r w:rsidR="0031287D">
        <w:t>Qonto</w:t>
      </w:r>
      <w:proofErr w:type="spellEnd"/>
      <w:r w:rsidR="0031287D">
        <w:t xml:space="preserve">-Business-Debitkarte&lt;/strong&gt; bezieht sich auf Versicherungen für unerwartete Ereignisse im Unternehmensalltag oder als Schutz vor Karten-Missbrauch. Das praktische Prepaid-Kartenangebot lässt sich zudem </w:t>
      </w:r>
      <w:bookmarkStart w:id="0" w:name="_GoBack"/>
      <w:bookmarkEnd w:id="0"/>
      <w:r w:rsidR="0031287D">
        <w:t>bequem und flexible per &lt;strong&gt;App&lt;/strong&gt; einstellen und abrufen.&lt;/p&gt;</w:t>
      </w:r>
    </w:p>
    <w:p w14:paraId="5FBD913D" w14:textId="0679C394" w:rsidR="0031287D" w:rsidRDefault="0031287D" w:rsidP="00BF4509"/>
    <w:p w14:paraId="0850C642" w14:textId="77777777" w:rsidR="0031287D" w:rsidRDefault="0031287D" w:rsidP="00BF4509"/>
    <w:p w14:paraId="2A7DB890" w14:textId="341E41A8" w:rsidR="00E65F1A" w:rsidRDefault="00E65F1A" w:rsidP="00BF4509"/>
    <w:p w14:paraId="713D3B15" w14:textId="77777777" w:rsidR="00E65F1A" w:rsidRDefault="00E65F1A" w:rsidP="00E65F1A">
      <w:pPr>
        <w:pStyle w:val="berschrift3"/>
        <w:spacing w:before="480" w:line="360" w:lineRule="atLeast"/>
        <w:rPr>
          <w:rFonts w:ascii="&amp;quot" w:hAnsi="&amp;quot"/>
          <w:color w:val="1B1E2B"/>
          <w:sz w:val="30"/>
          <w:szCs w:val="30"/>
        </w:rPr>
      </w:pPr>
      <w:r>
        <w:rPr>
          <w:rFonts w:ascii="&amp;quot" w:hAnsi="&amp;quot"/>
          <w:b/>
          <w:bCs/>
          <w:color w:val="1B1E2B"/>
          <w:sz w:val="30"/>
          <w:szCs w:val="30"/>
        </w:rPr>
        <w:t>Vereinfachen Sie Ihr tägliches Finanzmanagement</w:t>
      </w:r>
    </w:p>
    <w:p w14:paraId="551089AA" w14:textId="77777777" w:rsidR="00E65F1A" w:rsidRDefault="00E65F1A" w:rsidP="00E65F1A">
      <w:pPr>
        <w:pStyle w:val="StandardWeb"/>
        <w:spacing w:before="120" w:beforeAutospacing="0" w:after="0" w:afterAutospacing="0" w:line="360" w:lineRule="atLeast"/>
        <w:rPr>
          <w:rFonts w:ascii="&amp;quot" w:hAnsi="&amp;quot"/>
          <w:color w:val="414660"/>
        </w:rPr>
      </w:pPr>
      <w:r>
        <w:rPr>
          <w:rFonts w:ascii="&amp;quot" w:hAnsi="&amp;quot"/>
          <w:color w:val="414660"/>
        </w:rPr>
        <w:t xml:space="preserve">Ihre </w:t>
      </w:r>
      <w:proofErr w:type="spellStart"/>
      <w:r>
        <w:rPr>
          <w:rFonts w:ascii="&amp;quot" w:hAnsi="&amp;quot"/>
          <w:color w:val="414660"/>
        </w:rPr>
        <w:t>Qonto</w:t>
      </w:r>
      <w:proofErr w:type="spellEnd"/>
      <w:r>
        <w:rPr>
          <w:rFonts w:ascii="&amp;quot" w:hAnsi="&amp;quot"/>
          <w:color w:val="414660"/>
        </w:rPr>
        <w:t xml:space="preserve"> </w:t>
      </w:r>
      <w:proofErr w:type="spellStart"/>
      <w:r>
        <w:rPr>
          <w:rFonts w:ascii="&amp;quot" w:hAnsi="&amp;quot"/>
          <w:color w:val="414660"/>
        </w:rPr>
        <w:t>Mastercard</w:t>
      </w:r>
      <w:proofErr w:type="spellEnd"/>
      <w:r>
        <w:rPr>
          <w:rFonts w:ascii="&amp;quot" w:hAnsi="&amp;quot"/>
          <w:color w:val="414660"/>
        </w:rPr>
        <w:t xml:space="preserve"> ist in Ihrem Geschäftskonto inklusive. Vereinfachen Sie Ihre Teamausgaben: Limits und Funktionen jeder </w:t>
      </w:r>
      <w:proofErr w:type="spellStart"/>
      <w:r>
        <w:rPr>
          <w:rFonts w:ascii="&amp;quot" w:hAnsi="&amp;quot"/>
          <w:color w:val="414660"/>
        </w:rPr>
        <w:t>Qonto</w:t>
      </w:r>
      <w:proofErr w:type="spellEnd"/>
      <w:r>
        <w:rPr>
          <w:rFonts w:ascii="&amp;quot" w:hAnsi="&amp;quot"/>
          <w:color w:val="414660"/>
        </w:rPr>
        <w:t xml:space="preserve"> Card können Sie individuell für jedes Teammitglied festlegen. </w:t>
      </w:r>
      <w:proofErr w:type="spellStart"/>
      <w:r>
        <w:rPr>
          <w:rFonts w:ascii="&amp;quot" w:hAnsi="&amp;quot"/>
          <w:color w:val="414660"/>
        </w:rPr>
        <w:t>Qonto</w:t>
      </w:r>
      <w:proofErr w:type="spellEnd"/>
      <w:r>
        <w:rPr>
          <w:rFonts w:ascii="&amp;quot" w:hAnsi="&amp;quot"/>
          <w:color w:val="414660"/>
        </w:rPr>
        <w:t xml:space="preserve"> Cards lassen sich einfach per App bestellen, sperren und einstellen. Eine Premium-Kartenversicherung schützt Sie vor unerwarteten Ereignissen im Geschäftsalltag.</w:t>
      </w:r>
    </w:p>
    <w:p w14:paraId="07C99F9A" w14:textId="77777777" w:rsidR="00E65F1A" w:rsidRDefault="00E65F1A" w:rsidP="00BF4509"/>
    <w:p w14:paraId="36359DDE" w14:textId="41F625EA" w:rsidR="0081577C" w:rsidRDefault="0081577C" w:rsidP="00BF4509"/>
    <w:p w14:paraId="1B195ACD" w14:textId="178B2D9C" w:rsidR="0081577C" w:rsidRDefault="0081577C" w:rsidP="00BF4509">
      <w:pPr>
        <w:rPr>
          <w:rFonts w:ascii="Verdana" w:hAnsi="Verdana"/>
          <w:color w:val="333333"/>
          <w:highlight w:val="yellow"/>
          <w:shd w:val="clear" w:color="auto" w:fill="FFFFFF"/>
        </w:rPr>
      </w:pPr>
      <w:r w:rsidRPr="00BF4509">
        <w:rPr>
          <w:rFonts w:ascii="Verdana" w:hAnsi="Verdana"/>
          <w:color w:val="333333"/>
          <w:highlight w:val="yellow"/>
          <w:shd w:val="clear" w:color="auto" w:fill="FFFFFF"/>
        </w:rPr>
        <w:t xml:space="preserve">Bitte binden Sie neben dem informativen Teil auch </w:t>
      </w:r>
      <w:proofErr w:type="spellStart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>Qonto’s</w:t>
      </w:r>
      <w:proofErr w:type="spellEnd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 xml:space="preserve"> Kartenangebot mit ein: </w:t>
      </w:r>
      <w:proofErr w:type="spellStart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>Qonto</w:t>
      </w:r>
      <w:proofErr w:type="spellEnd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 xml:space="preserve"> bietet Premium World Debit </w:t>
      </w:r>
      <w:proofErr w:type="spellStart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>Mastercards</w:t>
      </w:r>
      <w:proofErr w:type="spellEnd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 xml:space="preserve"> für Unternehmen. Die Karten können flexibel per App eingestellt werden und sind </w:t>
      </w:r>
      <w:proofErr w:type="gramStart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>mit einem umfassenden Versicherung</w:t>
      </w:r>
      <w:proofErr w:type="gramEnd"/>
      <w:r w:rsidRPr="00BF4509">
        <w:rPr>
          <w:rFonts w:ascii="Verdana" w:hAnsi="Verdana"/>
          <w:color w:val="333333"/>
          <w:highlight w:val="yellow"/>
          <w:shd w:val="clear" w:color="auto" w:fill="FFFFFF"/>
        </w:rPr>
        <w:t xml:space="preserve"> verbunden: </w:t>
      </w:r>
      <w:hyperlink r:id="rId8" w:history="1">
        <w:r w:rsidR="006C759A" w:rsidRPr="00040693">
          <w:rPr>
            <w:rStyle w:val="Hyperlink"/>
            <w:rFonts w:ascii="Verdana" w:hAnsi="Verdana"/>
            <w:highlight w:val="yellow"/>
            <w:shd w:val="clear" w:color="auto" w:fill="FFFFFF"/>
          </w:rPr>
          <w:t>https://qonto.eu/de/payment-methods/kreditkarte/</w:t>
        </w:r>
      </w:hyperlink>
    </w:p>
    <w:p w14:paraId="0C6B0DFF" w14:textId="1387B505" w:rsidR="006C759A" w:rsidRDefault="00E65F1A" w:rsidP="00BF4509">
      <w:r>
        <w:rPr>
          <w:rFonts w:ascii="Helvetica" w:hAnsi="Helvetica" w:cs="Helvetica"/>
          <w:color w:val="414660"/>
          <w:shd w:val="clear" w:color="auto" w:fill="FFFFFF"/>
        </w:rPr>
        <w:t>Eine Premium-Kartenversicherung schützt Sie vor unerwarteten Ereignissen im Geschäftsalltag.</w:t>
      </w:r>
      <w:r>
        <w:rPr>
          <w:rFonts w:ascii="Helvetica" w:hAnsi="Helvetica" w:cs="Helvetica"/>
          <w:color w:val="414660"/>
          <w:shd w:val="clear" w:color="auto" w:fill="FFFFFF"/>
        </w:rPr>
        <w:t xml:space="preserve"> </w:t>
      </w:r>
      <w:r>
        <w:rPr>
          <w:rFonts w:ascii="Helvetica" w:hAnsi="Helvetica" w:cs="Helvetica"/>
          <w:color w:val="414660"/>
          <w:shd w:val="clear" w:color="auto" w:fill="FFFFFF"/>
        </w:rPr>
        <w:t xml:space="preserve">Alle </w:t>
      </w:r>
      <w:proofErr w:type="spellStart"/>
      <w:r>
        <w:rPr>
          <w:rFonts w:ascii="Helvetica" w:hAnsi="Helvetica" w:cs="Helvetica"/>
          <w:color w:val="414660"/>
          <w:shd w:val="clear" w:color="auto" w:fill="FFFFFF"/>
        </w:rPr>
        <w:t>Qonto</w:t>
      </w:r>
      <w:proofErr w:type="spellEnd"/>
      <w:r>
        <w:rPr>
          <w:rFonts w:ascii="Helvetica" w:hAnsi="Helvetica" w:cs="Helvetica"/>
          <w:color w:val="414660"/>
          <w:shd w:val="clear" w:color="auto" w:fill="FFFFFF"/>
        </w:rPr>
        <w:t xml:space="preserve"> Cards sind mit umfangreichen </w:t>
      </w:r>
      <w:r>
        <w:rPr>
          <w:rStyle w:val="Fett"/>
          <w:rFonts w:ascii="&amp;quot" w:hAnsi="&amp;quot"/>
          <w:color w:val="414660"/>
        </w:rPr>
        <w:t>Versicherungs- und Assistenzgarantien</w:t>
      </w:r>
      <w:r>
        <w:rPr>
          <w:rFonts w:ascii="Helvetica" w:hAnsi="Helvetica" w:cs="Helvetica"/>
          <w:color w:val="414660"/>
          <w:shd w:val="clear" w:color="auto" w:fill="FFFFFF"/>
        </w:rPr>
        <w:t xml:space="preserve"> verbunden und lassen sich in Echtzeit verwalten: Berechtigungen, Abhebungs- und Zahlungslimits werden so eingestellt, wie es dem Bedarf des Unternehmens entspricht.</w:t>
      </w:r>
      <w:r>
        <w:rPr>
          <w:rFonts w:ascii="Helvetica" w:hAnsi="Helvetica" w:cs="Helvetica"/>
          <w:color w:val="414660"/>
          <w:shd w:val="clear" w:color="auto" w:fill="FFFFFF"/>
        </w:rPr>
        <w:t xml:space="preserve"> </w:t>
      </w:r>
      <w:r>
        <w:rPr>
          <w:rFonts w:ascii="Helvetica" w:hAnsi="Helvetica" w:cs="Helvetica"/>
          <w:color w:val="82879E"/>
          <w:sz w:val="30"/>
          <w:szCs w:val="30"/>
          <w:shd w:val="clear" w:color="auto" w:fill="FFFFFF"/>
        </w:rPr>
        <w:t>Alle unsere Karten sind mit einer Premium Versicherung sowie smarten Optionen zur einfachen und sicheren Finanzverwaltung ausgestattet:</w:t>
      </w:r>
    </w:p>
    <w:p w14:paraId="543C4C8A" w14:textId="77777777" w:rsidR="006C759A" w:rsidRPr="006C759A" w:rsidRDefault="006C759A" w:rsidP="006C759A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proofErr w:type="spellStart"/>
      <w:r w:rsidRPr="006C759A">
        <w:rPr>
          <w:rFonts w:ascii="Verdana" w:eastAsia="Times New Roman" w:hAnsi="Verdana" w:cs="Times New Roman"/>
          <w:b/>
          <w:bCs/>
          <w:color w:val="333333"/>
          <w:sz w:val="15"/>
          <w:szCs w:val="15"/>
          <w:lang w:eastAsia="de-DE"/>
        </w:rPr>
        <w:t>bank</w:t>
      </w:r>
      <w:proofErr w:type="spellEnd"/>
      <w:r w:rsidRPr="006C759A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 xml:space="preserve"> </w:t>
      </w:r>
    </w:p>
    <w:p w14:paraId="28512339" w14:textId="77777777" w:rsidR="006C759A" w:rsidRPr="006C759A" w:rsidRDefault="006C759A" w:rsidP="006C759A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r w:rsidRPr="006C759A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 xml:space="preserve">genutzt: 1 Mal </w:t>
      </w:r>
      <w:r w:rsidRPr="006C759A">
        <w:rPr>
          <w:rFonts w:ascii="Verdana" w:eastAsia="Times New Roman" w:hAnsi="Verdana" w:cs="Times New Roman"/>
          <w:noProof/>
          <w:color w:val="333333"/>
          <w:sz w:val="15"/>
          <w:szCs w:val="15"/>
          <w:lang w:eastAsia="de-DE"/>
        </w:rPr>
        <w:drawing>
          <wp:inline distT="0" distB="0" distL="0" distR="0" wp14:anchorId="351D5570" wp14:editId="4163724B">
            <wp:extent cx="153670" cy="153670"/>
            <wp:effectExtent l="0" t="0" r="0" b="0"/>
            <wp:docPr id="231" name="Grafik 231" descr="https://intern.textbroker.de/img/fai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wimg_12812877" descr="https://intern.textbroker.de/img/fail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759A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 xml:space="preserve">(Zu erreichende </w:t>
      </w:r>
      <w:proofErr w:type="spellStart"/>
      <w:r w:rsidRPr="006C759A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>Keyworddichte</w:t>
      </w:r>
      <w:proofErr w:type="spellEnd"/>
      <w:r w:rsidRPr="006C759A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 xml:space="preserve">: 2-3 Mal) </w:t>
      </w:r>
    </w:p>
    <w:p w14:paraId="4BC11A6C" w14:textId="77777777" w:rsidR="006C759A" w:rsidRPr="006C759A" w:rsidRDefault="006C759A" w:rsidP="006C759A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proofErr w:type="spellStart"/>
      <w:r w:rsidRPr="006C759A">
        <w:rPr>
          <w:rFonts w:ascii="Verdana" w:eastAsia="Times New Roman" w:hAnsi="Verdana" w:cs="Times New Roman"/>
          <w:b/>
          <w:bCs/>
          <w:color w:val="333333"/>
          <w:sz w:val="15"/>
          <w:szCs w:val="15"/>
          <w:lang w:eastAsia="de-DE"/>
        </w:rPr>
        <w:t>banken</w:t>
      </w:r>
      <w:proofErr w:type="spellEnd"/>
      <w:r w:rsidRPr="006C759A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 xml:space="preserve"> </w:t>
      </w:r>
    </w:p>
    <w:p w14:paraId="4A1F7D79" w14:textId="77777777" w:rsidR="006C759A" w:rsidRPr="006C759A" w:rsidRDefault="006C759A" w:rsidP="006C759A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r w:rsidRPr="006C759A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lastRenderedPageBreak/>
        <w:t xml:space="preserve">genutzt: 1 Mal </w:t>
      </w:r>
      <w:r w:rsidRPr="006C759A">
        <w:rPr>
          <w:rFonts w:ascii="Verdana" w:eastAsia="Times New Roman" w:hAnsi="Verdana" w:cs="Times New Roman"/>
          <w:noProof/>
          <w:color w:val="333333"/>
          <w:sz w:val="15"/>
          <w:szCs w:val="15"/>
          <w:lang w:eastAsia="de-DE"/>
        </w:rPr>
        <w:drawing>
          <wp:inline distT="0" distB="0" distL="0" distR="0" wp14:anchorId="1F248176" wp14:editId="56875A04">
            <wp:extent cx="153670" cy="153670"/>
            <wp:effectExtent l="0" t="0" r="0" b="0"/>
            <wp:docPr id="232" name="Grafik 232" descr="https://intern.textbroker.de/img/fai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wimg_12812891" descr="https://intern.textbroker.de/img/fail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759A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 xml:space="preserve">(Zu erreichende </w:t>
      </w:r>
      <w:proofErr w:type="spellStart"/>
      <w:r w:rsidRPr="006C759A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>Keyworddichte</w:t>
      </w:r>
      <w:proofErr w:type="spellEnd"/>
      <w:r w:rsidRPr="006C759A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 xml:space="preserve">: 2-3 Mal) </w:t>
      </w:r>
    </w:p>
    <w:p w14:paraId="21F878BA" w14:textId="77777777" w:rsidR="006C759A" w:rsidRDefault="006C759A" w:rsidP="00BF4509"/>
    <w:p w14:paraId="567E391D" w14:textId="5A349B3B" w:rsidR="00B17BBE" w:rsidRDefault="0081577C" w:rsidP="00BF4509">
      <w:r>
        <w:rPr>
          <w:noProof/>
        </w:rPr>
        <w:drawing>
          <wp:inline distT="0" distB="0" distL="0" distR="0" wp14:anchorId="6AE85CD6" wp14:editId="73D2085A">
            <wp:extent cx="5753735" cy="5114925"/>
            <wp:effectExtent l="0" t="0" r="0" b="9525"/>
            <wp:docPr id="209" name="Grafik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41195" w14:textId="776209DD" w:rsidR="0081577C" w:rsidRDefault="0081577C" w:rsidP="00BF4509">
      <w:r>
        <w:rPr>
          <w:noProof/>
        </w:rPr>
        <w:lastRenderedPageBreak/>
        <w:drawing>
          <wp:inline distT="0" distB="0" distL="0" distR="0" wp14:anchorId="7DC415F2" wp14:editId="0C000239">
            <wp:extent cx="5758180" cy="5826125"/>
            <wp:effectExtent l="0" t="0" r="0" b="3175"/>
            <wp:docPr id="210" name="Grafik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582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57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018AE"/>
    <w:rsid w:val="00030F20"/>
    <w:rsid w:val="000340A9"/>
    <w:rsid w:val="00037821"/>
    <w:rsid w:val="00037B1F"/>
    <w:rsid w:val="00046064"/>
    <w:rsid w:val="00060740"/>
    <w:rsid w:val="00063D55"/>
    <w:rsid w:val="000725BE"/>
    <w:rsid w:val="00072B3C"/>
    <w:rsid w:val="0007309D"/>
    <w:rsid w:val="000A01BD"/>
    <w:rsid w:val="000A6D6D"/>
    <w:rsid w:val="000B4FB6"/>
    <w:rsid w:val="000C1D9F"/>
    <w:rsid w:val="000C3C39"/>
    <w:rsid w:val="000C4771"/>
    <w:rsid w:val="000D05E4"/>
    <w:rsid w:val="000D3ABA"/>
    <w:rsid w:val="000D5776"/>
    <w:rsid w:val="000F1F3E"/>
    <w:rsid w:val="000F27A3"/>
    <w:rsid w:val="000F7122"/>
    <w:rsid w:val="001168DF"/>
    <w:rsid w:val="00123AEA"/>
    <w:rsid w:val="00136D14"/>
    <w:rsid w:val="00156AAE"/>
    <w:rsid w:val="0018005E"/>
    <w:rsid w:val="00186274"/>
    <w:rsid w:val="00194D90"/>
    <w:rsid w:val="001A59A2"/>
    <w:rsid w:val="001A5B93"/>
    <w:rsid w:val="001B721A"/>
    <w:rsid w:val="001C53CA"/>
    <w:rsid w:val="001D3FED"/>
    <w:rsid w:val="001D64EF"/>
    <w:rsid w:val="001F357D"/>
    <w:rsid w:val="001F4DC1"/>
    <w:rsid w:val="00206156"/>
    <w:rsid w:val="00207A6E"/>
    <w:rsid w:val="00216181"/>
    <w:rsid w:val="002254A3"/>
    <w:rsid w:val="002300D9"/>
    <w:rsid w:val="00232DE2"/>
    <w:rsid w:val="00233A70"/>
    <w:rsid w:val="0024132E"/>
    <w:rsid w:val="00244224"/>
    <w:rsid w:val="0025275C"/>
    <w:rsid w:val="00264BFE"/>
    <w:rsid w:val="00272C22"/>
    <w:rsid w:val="00273773"/>
    <w:rsid w:val="00274D53"/>
    <w:rsid w:val="00285021"/>
    <w:rsid w:val="0029514D"/>
    <w:rsid w:val="0029647A"/>
    <w:rsid w:val="002975C7"/>
    <w:rsid w:val="00297A55"/>
    <w:rsid w:val="002A7DA6"/>
    <w:rsid w:val="002B0652"/>
    <w:rsid w:val="002C2F04"/>
    <w:rsid w:val="002C7DD5"/>
    <w:rsid w:val="002D3C02"/>
    <w:rsid w:val="002D4C43"/>
    <w:rsid w:val="002F055B"/>
    <w:rsid w:val="002F5797"/>
    <w:rsid w:val="002F7A83"/>
    <w:rsid w:val="00307A8D"/>
    <w:rsid w:val="0031287D"/>
    <w:rsid w:val="0032138C"/>
    <w:rsid w:val="00327393"/>
    <w:rsid w:val="003341EB"/>
    <w:rsid w:val="003366A4"/>
    <w:rsid w:val="00342A5E"/>
    <w:rsid w:val="00343CE2"/>
    <w:rsid w:val="00347863"/>
    <w:rsid w:val="00347F4F"/>
    <w:rsid w:val="00351D29"/>
    <w:rsid w:val="00353EA9"/>
    <w:rsid w:val="00356DBD"/>
    <w:rsid w:val="00360F07"/>
    <w:rsid w:val="00360F72"/>
    <w:rsid w:val="00361630"/>
    <w:rsid w:val="0036271E"/>
    <w:rsid w:val="00363CC8"/>
    <w:rsid w:val="00377631"/>
    <w:rsid w:val="00382EEA"/>
    <w:rsid w:val="00386393"/>
    <w:rsid w:val="00387178"/>
    <w:rsid w:val="003939F8"/>
    <w:rsid w:val="003951A6"/>
    <w:rsid w:val="00396F70"/>
    <w:rsid w:val="003A3574"/>
    <w:rsid w:val="003A7284"/>
    <w:rsid w:val="003A7600"/>
    <w:rsid w:val="003B0742"/>
    <w:rsid w:val="003B48EE"/>
    <w:rsid w:val="003B565E"/>
    <w:rsid w:val="003C2187"/>
    <w:rsid w:val="003C55BA"/>
    <w:rsid w:val="003D6728"/>
    <w:rsid w:val="003E1A08"/>
    <w:rsid w:val="003F0F9A"/>
    <w:rsid w:val="003F19B7"/>
    <w:rsid w:val="003F69B1"/>
    <w:rsid w:val="0040138C"/>
    <w:rsid w:val="004065EF"/>
    <w:rsid w:val="00412EB3"/>
    <w:rsid w:val="00416D27"/>
    <w:rsid w:val="00421A06"/>
    <w:rsid w:val="004372F9"/>
    <w:rsid w:val="004374F4"/>
    <w:rsid w:val="004420C9"/>
    <w:rsid w:val="00451CAF"/>
    <w:rsid w:val="0045282A"/>
    <w:rsid w:val="0045577B"/>
    <w:rsid w:val="00462E4A"/>
    <w:rsid w:val="00467C51"/>
    <w:rsid w:val="00483AE0"/>
    <w:rsid w:val="004972AF"/>
    <w:rsid w:val="004A0FCF"/>
    <w:rsid w:val="004A3A34"/>
    <w:rsid w:val="004A5DA4"/>
    <w:rsid w:val="004C60ED"/>
    <w:rsid w:val="004C64D3"/>
    <w:rsid w:val="004D2EE9"/>
    <w:rsid w:val="004F14B4"/>
    <w:rsid w:val="004F7709"/>
    <w:rsid w:val="005017D4"/>
    <w:rsid w:val="005048CF"/>
    <w:rsid w:val="00515F43"/>
    <w:rsid w:val="005204CA"/>
    <w:rsid w:val="00540F90"/>
    <w:rsid w:val="005478E8"/>
    <w:rsid w:val="00552F1B"/>
    <w:rsid w:val="005550EE"/>
    <w:rsid w:val="005624EA"/>
    <w:rsid w:val="005625ED"/>
    <w:rsid w:val="00563A0D"/>
    <w:rsid w:val="005737CC"/>
    <w:rsid w:val="00595CBE"/>
    <w:rsid w:val="00595F1E"/>
    <w:rsid w:val="00597140"/>
    <w:rsid w:val="005A10A4"/>
    <w:rsid w:val="005B7559"/>
    <w:rsid w:val="005C27DE"/>
    <w:rsid w:val="005C5F06"/>
    <w:rsid w:val="005C605E"/>
    <w:rsid w:val="005E1FF0"/>
    <w:rsid w:val="005E2728"/>
    <w:rsid w:val="005E67B0"/>
    <w:rsid w:val="005F2561"/>
    <w:rsid w:val="005F4B72"/>
    <w:rsid w:val="005F5D18"/>
    <w:rsid w:val="00606335"/>
    <w:rsid w:val="0061322E"/>
    <w:rsid w:val="00616ABE"/>
    <w:rsid w:val="0062606F"/>
    <w:rsid w:val="00627F6D"/>
    <w:rsid w:val="00632FD5"/>
    <w:rsid w:val="00635AB1"/>
    <w:rsid w:val="006416E8"/>
    <w:rsid w:val="0064292A"/>
    <w:rsid w:val="006434A3"/>
    <w:rsid w:val="00644048"/>
    <w:rsid w:val="0065669D"/>
    <w:rsid w:val="0066564D"/>
    <w:rsid w:val="00665EFB"/>
    <w:rsid w:val="006714FA"/>
    <w:rsid w:val="0067378A"/>
    <w:rsid w:val="00676088"/>
    <w:rsid w:val="00676CD4"/>
    <w:rsid w:val="00683B3B"/>
    <w:rsid w:val="00692329"/>
    <w:rsid w:val="00696345"/>
    <w:rsid w:val="006B090B"/>
    <w:rsid w:val="006B0DBF"/>
    <w:rsid w:val="006C4C94"/>
    <w:rsid w:val="006C53B4"/>
    <w:rsid w:val="006C759A"/>
    <w:rsid w:val="006D1039"/>
    <w:rsid w:val="006E3307"/>
    <w:rsid w:val="006E5510"/>
    <w:rsid w:val="006E6828"/>
    <w:rsid w:val="006F272D"/>
    <w:rsid w:val="006F6EA0"/>
    <w:rsid w:val="006F7BE4"/>
    <w:rsid w:val="00700265"/>
    <w:rsid w:val="00702544"/>
    <w:rsid w:val="00711DA2"/>
    <w:rsid w:val="00736534"/>
    <w:rsid w:val="00746729"/>
    <w:rsid w:val="007479D8"/>
    <w:rsid w:val="007512FD"/>
    <w:rsid w:val="007529B6"/>
    <w:rsid w:val="0078536C"/>
    <w:rsid w:val="007872E3"/>
    <w:rsid w:val="007A7521"/>
    <w:rsid w:val="007B3F3E"/>
    <w:rsid w:val="007C1E12"/>
    <w:rsid w:val="007D27AC"/>
    <w:rsid w:val="007D71BF"/>
    <w:rsid w:val="007E5746"/>
    <w:rsid w:val="007F12EF"/>
    <w:rsid w:val="007F4C45"/>
    <w:rsid w:val="00800AA9"/>
    <w:rsid w:val="00801E7B"/>
    <w:rsid w:val="0081577C"/>
    <w:rsid w:val="00815E75"/>
    <w:rsid w:val="0082614A"/>
    <w:rsid w:val="0083199D"/>
    <w:rsid w:val="008670E0"/>
    <w:rsid w:val="008726A3"/>
    <w:rsid w:val="00883C88"/>
    <w:rsid w:val="008951C6"/>
    <w:rsid w:val="008A53E7"/>
    <w:rsid w:val="008B4AD1"/>
    <w:rsid w:val="008B5B5A"/>
    <w:rsid w:val="008B700F"/>
    <w:rsid w:val="008D2111"/>
    <w:rsid w:val="008E25D0"/>
    <w:rsid w:val="008F4B1B"/>
    <w:rsid w:val="0090344D"/>
    <w:rsid w:val="009034F3"/>
    <w:rsid w:val="00904D05"/>
    <w:rsid w:val="00913C65"/>
    <w:rsid w:val="009161B5"/>
    <w:rsid w:val="00916DB7"/>
    <w:rsid w:val="00920AE8"/>
    <w:rsid w:val="00932378"/>
    <w:rsid w:val="00933EC3"/>
    <w:rsid w:val="00941BD8"/>
    <w:rsid w:val="00954271"/>
    <w:rsid w:val="00957C65"/>
    <w:rsid w:val="00962C27"/>
    <w:rsid w:val="00993DC3"/>
    <w:rsid w:val="009A5AB3"/>
    <w:rsid w:val="009B6FAD"/>
    <w:rsid w:val="009B73B9"/>
    <w:rsid w:val="009C53C5"/>
    <w:rsid w:val="009C6836"/>
    <w:rsid w:val="009D76A0"/>
    <w:rsid w:val="009E0B63"/>
    <w:rsid w:val="009E2D81"/>
    <w:rsid w:val="00A003EB"/>
    <w:rsid w:val="00A0179A"/>
    <w:rsid w:val="00A020B0"/>
    <w:rsid w:val="00A03F69"/>
    <w:rsid w:val="00A03FE8"/>
    <w:rsid w:val="00A1559E"/>
    <w:rsid w:val="00A217E5"/>
    <w:rsid w:val="00A337E9"/>
    <w:rsid w:val="00A4216E"/>
    <w:rsid w:val="00A427BF"/>
    <w:rsid w:val="00A51036"/>
    <w:rsid w:val="00A53FB8"/>
    <w:rsid w:val="00A73DB6"/>
    <w:rsid w:val="00A84A13"/>
    <w:rsid w:val="00AB3042"/>
    <w:rsid w:val="00AB3836"/>
    <w:rsid w:val="00AC2950"/>
    <w:rsid w:val="00AC36B9"/>
    <w:rsid w:val="00AC38B4"/>
    <w:rsid w:val="00AC4C61"/>
    <w:rsid w:val="00AC5AF5"/>
    <w:rsid w:val="00AC7F76"/>
    <w:rsid w:val="00AD5B31"/>
    <w:rsid w:val="00AD5B9C"/>
    <w:rsid w:val="00AE1F77"/>
    <w:rsid w:val="00AE3BAB"/>
    <w:rsid w:val="00AF707C"/>
    <w:rsid w:val="00B04ACD"/>
    <w:rsid w:val="00B10351"/>
    <w:rsid w:val="00B14932"/>
    <w:rsid w:val="00B17BBE"/>
    <w:rsid w:val="00B2010C"/>
    <w:rsid w:val="00B25A2B"/>
    <w:rsid w:val="00B2724D"/>
    <w:rsid w:val="00B32E08"/>
    <w:rsid w:val="00B3587F"/>
    <w:rsid w:val="00B41CF8"/>
    <w:rsid w:val="00B41E99"/>
    <w:rsid w:val="00B45030"/>
    <w:rsid w:val="00B554AC"/>
    <w:rsid w:val="00B82744"/>
    <w:rsid w:val="00B82904"/>
    <w:rsid w:val="00B90081"/>
    <w:rsid w:val="00B90137"/>
    <w:rsid w:val="00B92554"/>
    <w:rsid w:val="00BA29B4"/>
    <w:rsid w:val="00BA58C1"/>
    <w:rsid w:val="00BC14F8"/>
    <w:rsid w:val="00BC2A32"/>
    <w:rsid w:val="00BD68B4"/>
    <w:rsid w:val="00BE0057"/>
    <w:rsid w:val="00BE1781"/>
    <w:rsid w:val="00BE1C5C"/>
    <w:rsid w:val="00BE4670"/>
    <w:rsid w:val="00BF4509"/>
    <w:rsid w:val="00BF465F"/>
    <w:rsid w:val="00C0580C"/>
    <w:rsid w:val="00C159BA"/>
    <w:rsid w:val="00C16E53"/>
    <w:rsid w:val="00C22157"/>
    <w:rsid w:val="00C30908"/>
    <w:rsid w:val="00C574BD"/>
    <w:rsid w:val="00C57BF2"/>
    <w:rsid w:val="00C71CCA"/>
    <w:rsid w:val="00C7222A"/>
    <w:rsid w:val="00C800EF"/>
    <w:rsid w:val="00C84C1F"/>
    <w:rsid w:val="00C930B0"/>
    <w:rsid w:val="00C97DE0"/>
    <w:rsid w:val="00CB2861"/>
    <w:rsid w:val="00CB2A93"/>
    <w:rsid w:val="00CB7F90"/>
    <w:rsid w:val="00CC3D32"/>
    <w:rsid w:val="00CC5179"/>
    <w:rsid w:val="00CC5F29"/>
    <w:rsid w:val="00CF68C6"/>
    <w:rsid w:val="00CF707F"/>
    <w:rsid w:val="00D02D12"/>
    <w:rsid w:val="00D10DE1"/>
    <w:rsid w:val="00D12795"/>
    <w:rsid w:val="00D306C1"/>
    <w:rsid w:val="00D3288F"/>
    <w:rsid w:val="00D45087"/>
    <w:rsid w:val="00D46AE2"/>
    <w:rsid w:val="00D51A83"/>
    <w:rsid w:val="00D63258"/>
    <w:rsid w:val="00D717D6"/>
    <w:rsid w:val="00D77E29"/>
    <w:rsid w:val="00D80C4B"/>
    <w:rsid w:val="00D87203"/>
    <w:rsid w:val="00D9007D"/>
    <w:rsid w:val="00D93361"/>
    <w:rsid w:val="00D95F82"/>
    <w:rsid w:val="00DA44E4"/>
    <w:rsid w:val="00DB6F18"/>
    <w:rsid w:val="00DD0DAC"/>
    <w:rsid w:val="00DD2F92"/>
    <w:rsid w:val="00DE3952"/>
    <w:rsid w:val="00DE3F7D"/>
    <w:rsid w:val="00DE7453"/>
    <w:rsid w:val="00DE7FC7"/>
    <w:rsid w:val="00E06CA4"/>
    <w:rsid w:val="00E06EE1"/>
    <w:rsid w:val="00E14473"/>
    <w:rsid w:val="00E17EF2"/>
    <w:rsid w:val="00E23410"/>
    <w:rsid w:val="00E27CB0"/>
    <w:rsid w:val="00E42212"/>
    <w:rsid w:val="00E50F4E"/>
    <w:rsid w:val="00E5360D"/>
    <w:rsid w:val="00E537BD"/>
    <w:rsid w:val="00E53F1D"/>
    <w:rsid w:val="00E65F1A"/>
    <w:rsid w:val="00E71F1D"/>
    <w:rsid w:val="00E802B0"/>
    <w:rsid w:val="00E82E7C"/>
    <w:rsid w:val="00E847A3"/>
    <w:rsid w:val="00E91577"/>
    <w:rsid w:val="00E92EE3"/>
    <w:rsid w:val="00E93093"/>
    <w:rsid w:val="00E93EE4"/>
    <w:rsid w:val="00E97241"/>
    <w:rsid w:val="00EA0ACF"/>
    <w:rsid w:val="00EA23AF"/>
    <w:rsid w:val="00EA5252"/>
    <w:rsid w:val="00EC685E"/>
    <w:rsid w:val="00EE2E59"/>
    <w:rsid w:val="00EE4084"/>
    <w:rsid w:val="00EE5872"/>
    <w:rsid w:val="00EF348A"/>
    <w:rsid w:val="00F03CB2"/>
    <w:rsid w:val="00F079D6"/>
    <w:rsid w:val="00F20D97"/>
    <w:rsid w:val="00F22644"/>
    <w:rsid w:val="00F279FA"/>
    <w:rsid w:val="00F27BDB"/>
    <w:rsid w:val="00F365E5"/>
    <w:rsid w:val="00F56B60"/>
    <w:rsid w:val="00F576CC"/>
    <w:rsid w:val="00F92446"/>
    <w:rsid w:val="00F92C72"/>
    <w:rsid w:val="00FA0203"/>
    <w:rsid w:val="00FB20F6"/>
    <w:rsid w:val="00FB25AF"/>
    <w:rsid w:val="00FC3DED"/>
    <w:rsid w:val="00FC5903"/>
    <w:rsid w:val="00FC76F8"/>
    <w:rsid w:val="00FD5D60"/>
    <w:rsid w:val="00FD7D55"/>
    <w:rsid w:val="00FE0349"/>
    <w:rsid w:val="00FE316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onto.eu/de/payment-methods/kreditkarte/" TargetMode="Externa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01900-84C6-4014-8F55-B787F796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1659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328</cp:revision>
  <dcterms:created xsi:type="dcterms:W3CDTF">2020-03-02T10:25:00Z</dcterms:created>
  <dcterms:modified xsi:type="dcterms:W3CDTF">2020-03-24T15:43:00Z</dcterms:modified>
</cp:coreProperties>
</file>