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3"/>
        <w:gridCol w:w="2338"/>
        <w:gridCol w:w="4261"/>
      </w:tblGrid>
      <w:tr w:rsidR="000A22DA" w:rsidRPr="00AF6523" w14:paraId="70BAABF3" w14:textId="77777777" w:rsidTr="00AF6523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6C469EDB" w14:textId="3E0A56E7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>
              <w:rPr>
                <w:rFonts w:ascii="Verdana" w:hAnsi="Verdana"/>
                <w:b/>
                <w:bCs/>
                <w:color w:val="333333"/>
                <w:sz w:val="15"/>
                <w:szCs w:val="15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C492F84" w14:textId="069CBCF3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Style w:val="Fett"/>
                <w:rFonts w:ascii="Verdana" w:hAnsi="Verdana"/>
                <w:color w:val="333333"/>
                <w:sz w:val="15"/>
                <w:szCs w:val="15"/>
              </w:rPr>
              <w:t xml:space="preserve">LCX </w:t>
            </w:r>
            <w:proofErr w:type="spellStart"/>
            <w:r>
              <w:rPr>
                <w:rStyle w:val="Fett"/>
                <w:rFonts w:ascii="Verdana" w:hAnsi="Verdana"/>
                <w:color w:val="333333"/>
                <w:sz w:val="15"/>
                <w:szCs w:val="15"/>
              </w:rPr>
              <w:t>Coin</w:t>
            </w:r>
            <w:proofErr w:type="spellEnd"/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EB0D3D0" w14:textId="2BA2F430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genutzt: 3 Mal 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begin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instrText xml:space="preserve"> INCLUDEPICTURE "https://intern.textbroker.de/img/ok.gif" \* MERGEFORMATINET </w:instrTex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separate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pict w14:anchorId="70C0B3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wimg_13215921" o:spid="_x0000_i1043" type="#_x0000_t75" alt="" style="width:14.4pt;height:14.4pt">
                  <v:imagedata r:id="rId6" r:href="rId7"/>
                </v:shape>
              </w:pic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end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(Zu erreichende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</w:rPr>
              <w:t>Keyworddichte</w:t>
            </w:r>
            <w:proofErr w:type="spellEnd"/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: 2-3 Mal) </w:t>
            </w:r>
          </w:p>
        </w:tc>
      </w:tr>
      <w:tr w:rsidR="000A22DA" w:rsidRPr="00AF6523" w14:paraId="04B37394" w14:textId="77777777" w:rsidTr="00AF652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4637DDE" w14:textId="77777777" w:rsidR="000A22DA" w:rsidRPr="00AF6523" w:rsidRDefault="000A22DA" w:rsidP="000A22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7E07967" w14:textId="05092BA5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Style w:val="Fett"/>
                <w:rFonts w:ascii="Verdana" w:hAnsi="Verdana"/>
                <w:color w:val="333333"/>
                <w:sz w:val="15"/>
                <w:szCs w:val="15"/>
              </w:rPr>
              <w:t>LCX Exchange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99E3065" w14:textId="5EC2244B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genutzt: 2 Mal 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begin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instrText xml:space="preserve"> INCLUDEPICTURE "https://intern.textbroker.de/img/ok.gif" \* MERGEFORMATINET </w:instrTex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separate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pict w14:anchorId="5505E8D5">
                <v:shape id="kwimg_13215923" o:spid="_x0000_i1044" type="#_x0000_t75" alt="" style="width:14.4pt;height:14.4pt">
                  <v:imagedata r:id="rId6" r:href="rId8"/>
                </v:shape>
              </w:pic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end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(Zu erreichende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</w:rPr>
              <w:t>Keyworddichte</w:t>
            </w:r>
            <w:proofErr w:type="spellEnd"/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: 2-3 Mal) </w:t>
            </w:r>
          </w:p>
        </w:tc>
      </w:tr>
      <w:tr w:rsidR="000A22DA" w:rsidRPr="00AF6523" w14:paraId="2B8C9649" w14:textId="77777777" w:rsidTr="00AF652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365A2EB" w14:textId="77777777" w:rsidR="000A22DA" w:rsidRPr="00AF6523" w:rsidRDefault="000A22DA" w:rsidP="000A22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D280D61" w14:textId="2172AC2B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Style w:val="Fett"/>
                <w:rFonts w:ascii="Verdana" w:hAnsi="Verdana"/>
                <w:color w:val="333333"/>
                <w:sz w:val="15"/>
                <w:szCs w:val="15"/>
              </w:rPr>
              <w:t>LCX Token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4960D65" w14:textId="67CFD108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genutzt: 1 Mal 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begin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instrText xml:space="preserve"> INCLUDEPICTURE "https://intern.textbroker.de/img/fail.gif" \* MERGEFORMATINET </w:instrTex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separate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pict w14:anchorId="0C95BF12">
                <v:shape id="kwimg_13215925" o:spid="_x0000_i1045" type="#_x0000_t75" alt="" style="width:14.4pt;height:14.4pt">
                  <v:imagedata r:id="rId9" r:href="rId10"/>
                </v:shape>
              </w:pic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end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(Zu erreichende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</w:rPr>
              <w:t>Keyworddichte</w:t>
            </w:r>
            <w:proofErr w:type="spellEnd"/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: 2-3 Mal) </w:t>
            </w:r>
          </w:p>
        </w:tc>
      </w:tr>
      <w:tr w:rsidR="000A22DA" w:rsidRPr="00AF6523" w14:paraId="343F69DC" w14:textId="77777777" w:rsidTr="00AF652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B6E4A02" w14:textId="77777777" w:rsidR="000A22DA" w:rsidRPr="00AF6523" w:rsidRDefault="000A22DA" w:rsidP="000A22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11A003F" w14:textId="64CB9750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Style w:val="Fett"/>
                <w:rFonts w:ascii="Verdana" w:hAnsi="Verdana"/>
                <w:color w:val="333333"/>
                <w:sz w:val="15"/>
                <w:szCs w:val="15"/>
              </w:rPr>
              <w:t>Monty C. M. Metzger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D8862B4" w14:textId="77CDF4D8" w:rsidR="000A22DA" w:rsidRPr="00AF6523" w:rsidRDefault="000A22DA" w:rsidP="000A22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genutzt: 1 Mal 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begin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instrText xml:space="preserve"> INCLUDEPICTURE "https://intern.textbroker.de/img/fail.gif" \* MERGEFORMATINET </w:instrTex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separate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pict w14:anchorId="42920B72">
                <v:shape id="kwimg_13288573" o:spid="_x0000_i1046" type="#_x0000_t75" alt="" style="width:14.4pt;height:14.4pt">
                  <v:imagedata r:id="rId9" r:href="rId11"/>
                </v:shape>
              </w:pic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fldChar w:fldCharType="end"/>
            </w:r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(Zu erreichende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</w:rPr>
              <w:t>Keyworddichte</w:t>
            </w:r>
            <w:proofErr w:type="spellEnd"/>
            <w:r>
              <w:rPr>
                <w:rFonts w:ascii="Verdana" w:hAnsi="Verdana"/>
                <w:color w:val="333333"/>
                <w:sz w:val="15"/>
                <w:szCs w:val="15"/>
              </w:rPr>
              <w:t xml:space="preserve">: 2-3 Mal) </w:t>
            </w:r>
          </w:p>
        </w:tc>
      </w:tr>
    </w:tbl>
    <w:p w14:paraId="596CA627" w14:textId="30ABF786" w:rsidR="00AF6523" w:rsidRDefault="00AF6523" w:rsidP="00AF6523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https://www.lcx.com/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https://www.lcx.com/insights/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https://www.lcx.com/documents/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https://www.ico.li/de/keine-binance-niederlassung-in-liechtenstein/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hyperlink r:id="rId12" w:history="1">
        <w:r w:rsidRPr="005625DF">
          <w:rPr>
            <w:rStyle w:val="Hyperlink"/>
            <w:rFonts w:ascii="Verdana" w:hAnsi="Verdana"/>
            <w:shd w:val="clear" w:color="auto" w:fill="FFFFFF"/>
          </w:rPr>
          <w:t>http://www.montymetzger.com/en/about-monty-c-m-metzger/</w:t>
        </w:r>
      </w:hyperlink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AF6523" w:rsidRPr="00AF6523" w14:paraId="475F05C0" w14:textId="77777777" w:rsidTr="00AF6523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56E8D154" w14:textId="77777777" w:rsidR="00AF6523" w:rsidRPr="00AF6523" w:rsidRDefault="00AF6523" w:rsidP="00AF6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CB358B6" w14:textId="77777777" w:rsidR="00AF6523" w:rsidRPr="00AF6523" w:rsidRDefault="00AF6523" w:rsidP="00AF652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AF652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LCX - Liechtenstein </w:t>
            </w:r>
            <w:proofErr w:type="spellStart"/>
            <w:r w:rsidRPr="00AF652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Cryptoassets</w:t>
            </w:r>
            <w:proofErr w:type="spellEnd"/>
            <w:r w:rsidRPr="00AF652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Exchange &amp; Blockchain </w:t>
            </w:r>
            <w:proofErr w:type="spellStart"/>
            <w:r w:rsidRPr="00AF652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Ecosystems</w:t>
            </w:r>
            <w:proofErr w:type="spellEnd"/>
          </w:p>
        </w:tc>
      </w:tr>
    </w:tbl>
    <w:p w14:paraId="38A29C6B" w14:textId="0D8D188A" w:rsidR="00AF6523" w:rsidRDefault="00AF6523" w:rsidP="00AF6523">
      <w:r>
        <w:t>800 Wörter</w:t>
      </w:r>
    </w:p>
    <w:p w14:paraId="78F32675" w14:textId="2317412B" w:rsidR="00AF6523" w:rsidRDefault="00AF6523" w:rsidP="00AF6523"/>
    <w:p w14:paraId="4E2BC4A5" w14:textId="1474391A" w:rsidR="00AF6523" w:rsidRDefault="009D7DB7" w:rsidP="00AF6523">
      <w:r>
        <w:t xml:space="preserve">&lt;h1&gt;Der &lt;strong&gt;LCX </w:t>
      </w:r>
      <w:proofErr w:type="spellStart"/>
      <w:r>
        <w:t>Coin</w:t>
      </w:r>
      <w:proofErr w:type="spellEnd"/>
      <w:r>
        <w:t>&lt;/strong&gt; und die &lt;strong&gt;LCX Exchange&lt;/strong&gt; – wie alles auf einer Serviette begann&lt;/h1&gt;</w:t>
      </w:r>
    </w:p>
    <w:p w14:paraId="694FE535" w14:textId="391903A9" w:rsidR="009D7DB7" w:rsidRDefault="009D7DB7" w:rsidP="00AF6523"/>
    <w:p w14:paraId="0FAE4955" w14:textId="047C0A03" w:rsidR="009D7DB7" w:rsidRDefault="009D7DB7" w:rsidP="00AF6523">
      <w:r>
        <w:t>&lt;p&gt;</w:t>
      </w:r>
      <w:r w:rsidR="00255309">
        <w:t xml:space="preserve">Von einer groben Idee bis zum global agierenden Wachstumsunternehmen, welches &lt;strong&gt;Finanzierungen&lt;/strong&gt; gänzlich neu definieren sollte, mauserte sich &lt;strong&gt;LCX&lt;/strong&gt; im Jahre &lt;strong&gt;2018&lt;/strong&gt;. Seine Tätigkeit in Bereich der &lt;strong&gt;Kryptowährungen&lt;/strong&gt; etablierte der Gründer &lt;strong&gt;Monty C. M. Metzger&lt;/strong&gt; bereits im Jahre &lt;strong&gt;2013&lt;/strong&gt;, als dieser zunächst weltweit führende Unternehmen im Bereich der &lt;strong&gt;Blockchain-Technologie&lt;/strong&gt; aufbaute. </w:t>
      </w:r>
      <w:r w:rsidR="005B7E31">
        <w:t xml:space="preserve">Zeitgleich </w:t>
      </w:r>
      <w:r w:rsidR="00D55E2D">
        <w:t xml:space="preserve">arbeitete er an einem &lt;strong&gt;Risikokapitalfonds&lt;/strong&gt; namens &lt;strong&gt;Digital Leaders Venture&lt;/strong&gt;, der die Basis für eine spätere </w:t>
      </w:r>
      <w:proofErr w:type="spellStart"/>
      <w:r w:rsidR="00D55E2D">
        <w:t>Kryptohandelsplattform</w:t>
      </w:r>
      <w:proofErr w:type="spellEnd"/>
      <w:r w:rsidR="00D55E2D">
        <w:t xml:space="preserve"> stellen sollte – dieser scheiterte jedoch in letzter Instanz. Als Idee, Anlagemöglichkeiten für &lt;strong&gt;professionelle Anleger&lt;/strong&gt; im Bereich der &lt;strong&gt;Kryptowährungen&lt;/strong&gt; zu schaffen, zeichnete Monty im &lt;strong&gt;November 2017&lt;/strong&gt; das Konstrukt des &lt;strong&gt;LCX Token&lt;/strong&gt; im schweizerischen Zug auf eine Serviette – nicht Silicon Valley, aber das schweizerische &lt;strong&gt;</w:t>
      </w:r>
      <w:proofErr w:type="spellStart"/>
      <w:r w:rsidR="00D55E2D">
        <w:t>CryptoValley</w:t>
      </w:r>
      <w:proofErr w:type="spellEnd"/>
      <w:r w:rsidR="00D55E2D">
        <w:t>&lt;/strong&gt; war geboren.&lt;/p&gt;</w:t>
      </w:r>
    </w:p>
    <w:p w14:paraId="2598BE27" w14:textId="6FC3A652" w:rsidR="00D55E2D" w:rsidRDefault="00D55E2D" w:rsidP="00AF6523"/>
    <w:p w14:paraId="3FD094EB" w14:textId="705D04CA" w:rsidR="00D55E2D" w:rsidRDefault="00D55E2D" w:rsidP="00AF6523">
      <w:r>
        <w:t xml:space="preserve">&lt;h2&gt;Was der &lt;strong&gt;LCX </w:t>
      </w:r>
      <w:proofErr w:type="spellStart"/>
      <w:r>
        <w:t>Coin</w:t>
      </w:r>
      <w:proofErr w:type="spellEnd"/>
      <w:r>
        <w:t>&lt;/strong&gt; ist und was dieser kann&lt;/h2&gt;</w:t>
      </w:r>
      <w:r>
        <w:br/>
      </w:r>
    </w:p>
    <w:p w14:paraId="3B8DB23E" w14:textId="7071C589" w:rsidR="00D55E2D" w:rsidRDefault="00D55E2D" w:rsidP="00AF6523">
      <w:r>
        <w:t>&lt;p&gt;</w:t>
      </w:r>
      <w:r w:rsidR="00D608EA">
        <w:t xml:space="preserve">Beim &lt;strong&gt;LCX </w:t>
      </w:r>
      <w:proofErr w:type="spellStart"/>
      <w:r w:rsidR="00D608EA">
        <w:t>Coin</w:t>
      </w:r>
      <w:proofErr w:type="spellEnd"/>
      <w:r w:rsidR="00D608EA">
        <w:t xml:space="preserve">&lt;/strong&gt; handelt es sich um ein globales &lt;strong&gt;Finanztechnologieunternehmen&lt;/strong&gt; im Bereich der Kryptowährungen, welches an eine &lt;strong&gt;liechtensteinische </w:t>
      </w:r>
      <w:proofErr w:type="spellStart"/>
      <w:r w:rsidR="00D608EA">
        <w:t>Cryptoasset</w:t>
      </w:r>
      <w:proofErr w:type="spellEnd"/>
      <w:r w:rsidR="00D608EA">
        <w:t>-Börse&lt;/strong&gt; angeschlossen ist.</w:t>
      </w:r>
      <w:r w:rsidR="00E93775">
        <w:t xml:space="preserve"> Im Vergleich zu anderen </w:t>
      </w:r>
      <w:proofErr w:type="spellStart"/>
      <w:r w:rsidR="00E93775">
        <w:lastRenderedPageBreak/>
        <w:t>Kryptowährungsplattformen</w:t>
      </w:r>
      <w:proofErr w:type="spellEnd"/>
      <w:r w:rsidR="00E93775">
        <w:t xml:space="preserve"> erscheint die Idee dahinter zunächst nicht neu, jedoch geht diese mit dem großen Ziel an den Start, die &lt;strong&gt;weltweit erste, lizenzierte und staatlich regulierte Handelsbörse für Kryptowährungen zu werden&lt;/strong&gt;. Die lockeren Handels- und Finanzgesetze des &lt;strong&gt;Fürstentums Liechtenstein&lt;/strong&gt; boten sich hierfür als idealer Schauplatz. Zunächst wurde das Produkt &lt;strong&gt;LCX Terminal&lt;/strong&gt; auf den Markt gebracht, bei dem es sich um einen überaus fortschrittlichen &lt;strong&gt;Krypto-Trading-Desk&lt;/strong&gt; handelte, </w:t>
      </w:r>
      <w:r w:rsidR="002F4B9B">
        <w:t>der einen schnellen Zugang zu allen relevanten &lt;strong&gt;</w:t>
      </w:r>
      <w:proofErr w:type="spellStart"/>
      <w:r w:rsidR="002F4B9B">
        <w:t>Coins</w:t>
      </w:r>
      <w:proofErr w:type="spellEnd"/>
      <w:r w:rsidR="002F4B9B">
        <w:t xml:space="preserve">&lt;/strong&gt; bot und gewissermaßen als Schnittstelle agierte. </w:t>
      </w:r>
      <w:r w:rsidR="005D3C72">
        <w:t xml:space="preserve">Neu dazu kommen sollten dann noch &lt;strong&gt;LCX Assets&lt;/strong&gt; und &lt;strong&gt;LCX Exchange&lt;/strong&gt; – letztere sollte eine &lt;strong&gt;Sicherheits-Token-Plattform&lt;/strong&gt; darstellen, die für die Speicherung von &lt;strong&gt;Token-Wertpapieren&lt;/strong&gt; sowie weiteren, digitalen Assets dienen sollte. </w:t>
      </w:r>
      <w:r w:rsidR="001832F0">
        <w:t xml:space="preserve">Im Verlauf des Entwicklungsprozesses erlangte &lt;strong&gt;LCX&lt;/strong&gt; zudem Mitgliedschaft im renommierten Weltwirtschaftsforum &lt;strong&gt;C4IR&lt;/strong&gt; und wurde wenig später sogar vom &lt;strong&gt;Blockchain Research Institute&lt;/strong&gt; </w:t>
      </w:r>
      <w:r w:rsidR="009501D2">
        <w:t xml:space="preserve">als &lt;strong&gt;Blockchain </w:t>
      </w:r>
      <w:proofErr w:type="spellStart"/>
      <w:r w:rsidR="009501D2">
        <w:t>Pioneer</w:t>
      </w:r>
      <w:proofErr w:type="spellEnd"/>
      <w:r w:rsidR="009501D2">
        <w:t xml:space="preserve">&lt;/strong&gt; eingestuft. </w:t>
      </w:r>
      <w:r w:rsidR="007C4C88">
        <w:t>Geführt werden sollte &lt;strong&gt;LCX&lt;/strong&gt; rein organisatorisch als &lt;strong&gt;Tochtergesellschaft&lt;/strong&gt; der maltesischen &lt;strong&gt;Krypto-Exchange&lt;/strong&gt; namens &lt;strong&gt;</w:t>
      </w:r>
      <w:proofErr w:type="spellStart"/>
      <w:r w:rsidR="007C4C88">
        <w:t>Binance</w:t>
      </w:r>
      <w:proofErr w:type="spellEnd"/>
      <w:r w:rsidR="007C4C88">
        <w:t xml:space="preserve">&lt;/strong&gt;. </w:t>
      </w:r>
      <w:r w:rsidR="00F121F7">
        <w:t>Die Gründung erfolgte dann im &lt;strong&gt;August 2018&lt;/strong&gt;, sodass das Unternehmen fortan Bestand als &lt;strong&gt;Joint Venture&lt;/strong&gt; mit &lt;strong&gt;</w:t>
      </w:r>
      <w:proofErr w:type="spellStart"/>
      <w:r w:rsidR="00F121F7">
        <w:t>Binance</w:t>
      </w:r>
      <w:proofErr w:type="spellEnd"/>
      <w:r w:rsidR="00F121F7">
        <w:t>&lt;/strong&gt; hatte.&lt;/p&gt;</w:t>
      </w:r>
    </w:p>
    <w:p w14:paraId="57B41047" w14:textId="31E16935" w:rsidR="00F121F7" w:rsidRDefault="00F121F7" w:rsidP="00AF6523"/>
    <w:p w14:paraId="2F8DE1EF" w14:textId="547EE7C3" w:rsidR="00F121F7" w:rsidRDefault="00F121F7" w:rsidP="00AF6523">
      <w:r>
        <w:t>&lt;h2&gt;Die großen Ziele des &lt;strong&gt;LCX-Teams&lt;/strong&gt; und warum diese scheiterten&lt;/h2&gt;</w:t>
      </w:r>
    </w:p>
    <w:p w14:paraId="238E0B05" w14:textId="1B4976DE" w:rsidR="00F121F7" w:rsidRDefault="00F121F7" w:rsidP="00AF6523"/>
    <w:p w14:paraId="6C61D107" w14:textId="28750FAB" w:rsidR="00F121F7" w:rsidRDefault="00F121F7" w:rsidP="00AF6523">
      <w:r>
        <w:t>&lt;p&gt;</w:t>
      </w:r>
      <w:r w:rsidR="000A22DA">
        <w:t>Das Ziel, eine der ersten &lt;strong&gt;regulierten Handelsplattformen&lt;/strong&gt; für Kryptowährungen und Krypto-Assets zu werden, die von der &lt;strong&gt;liechtensteinischen Finanzmarktaufsicht&lt;/strong&gt; (kurz: &lt;strong&gt;FMA&lt;/strong&gt;) überwacht wird, scheiterte allerdings gegen &lt;strong&gt;Ende 2019&lt;/strong&gt;. Zunächst kam es im &lt;strong&gt;Mai 2019&lt;/strong&gt; bei &lt;strong&gt;LCX&lt;/strong&gt; zu einem folgenschweren &lt;strong&gt;Hack&lt;/strong&gt; – es folgten Anschuldigungen in Bezug auf sogenanntes &lt;strong&gt;</w:t>
      </w:r>
      <w:proofErr w:type="spellStart"/>
      <w:r w:rsidR="000A22DA">
        <w:t>Wash</w:t>
      </w:r>
      <w:proofErr w:type="spellEnd"/>
      <w:r w:rsidR="000A22DA">
        <w:t xml:space="preserve"> Trading&lt;/strong&gt; </w:t>
      </w:r>
      <w:r w:rsidR="00E95356">
        <w:t xml:space="preserve">(hier soll das Handelsvolumen künstlich erhöht werden, um die Handelsbörse populärer zu machen). Es folgten zudem &lt;strong&gt;Verbote&lt;/strong&gt; in &lt;strong&gt;China&lt;/strong&gt; wo LCX wenig später von &lt;strong&gt;Weibo&lt;/strong&gt; untersagt wurde. </w:t>
      </w:r>
      <w:r w:rsidR="00E21F8C">
        <w:t xml:space="preserve">Die gegen &lt;strong&gt;Monty C. M. Metzger&lt;/strong&gt; und &lt;strong&gt;LCX&lt;/strong&gt; eingeleiteten Ermittlungen wurden aufgrund des Einreichens von Geschäftsberichten seitens der liechtensteinischen Staatsanwaltschaft bei der &lt;strong&gt;Financial </w:t>
      </w:r>
      <w:proofErr w:type="spellStart"/>
      <w:r w:rsidR="00E21F8C">
        <w:t>Intelligence</w:t>
      </w:r>
      <w:proofErr w:type="spellEnd"/>
      <w:r w:rsidR="00E21F8C">
        <w:t xml:space="preserve"> Unit&lt;/strong&gt; im &lt;strong&gt;Januar 2020&lt;/strong&gt; jedoch schnell wieder eingestellt. </w:t>
      </w:r>
      <w:r w:rsidR="00714335">
        <w:t>&lt;strong&gt;</w:t>
      </w:r>
      <w:proofErr w:type="spellStart"/>
      <w:r w:rsidR="00714335">
        <w:t>Binance</w:t>
      </w:r>
      <w:proofErr w:type="spellEnd"/>
      <w:r w:rsidR="00714335">
        <w:t>&lt;/strong&gt; sah hier die Gefahr der Rufschädigung auf sich zukommen und beendete die Geschäftsbeziehung zur &lt;strong&gt;LCX&lt;/strong&gt; kurzerhand, weshalb es für den &lt;strong&gt;LCX Token&lt;/strong&gt; keinerlei Zukunft mehr zu geben schien. Seit &lt;strong&gt;Dezember 2019&lt;/strong&gt; wird LCX zudem nicht mehr als Joint-Venture-Gesellschaft mit der &lt;strong&gt;</w:t>
      </w:r>
      <w:proofErr w:type="spellStart"/>
      <w:r w:rsidR="00714335">
        <w:t>Binance</w:t>
      </w:r>
      <w:proofErr w:type="spellEnd"/>
      <w:r w:rsidR="00714335">
        <w:t xml:space="preserve"> LCX AG&lt;/strong&gt; geführt – so die Angaben aus dem liechtensteinischen Handelsregister. LCX wird demnach seit diesem Zeitpunkt abgewickelt – geplant war bis zuletzt der Einsatz von zwischen &lt;strong&gt;10 und 15 Mitarbeitern&lt;/strong&gt; in </w:t>
      </w:r>
      <w:proofErr w:type="gramStart"/>
      <w:r w:rsidR="00714335">
        <w:t>Liechtenstein.&lt;</w:t>
      </w:r>
      <w:proofErr w:type="gramEnd"/>
      <w:r w:rsidR="00714335">
        <w:t>/p&gt;</w:t>
      </w:r>
    </w:p>
    <w:p w14:paraId="1BE7301E" w14:textId="0F2DA97F" w:rsidR="00714335" w:rsidRDefault="00714335" w:rsidP="00AF6523"/>
    <w:p w14:paraId="65CC2242" w14:textId="2F6D53ED" w:rsidR="00714335" w:rsidRDefault="00714335" w:rsidP="00AF6523">
      <w:r>
        <w:t>&lt;h2&gt;Wie es jetzt mit dem &lt;strong&gt;LCX Token&lt;/strong&gt; und der gleichnamigen &lt;strong&gt;Exchange&lt;/strong&gt; weitergeht&lt;/h2&gt;</w:t>
      </w:r>
      <w:r>
        <w:br/>
      </w:r>
    </w:p>
    <w:p w14:paraId="103971AF" w14:textId="76BFA299" w:rsidR="00714335" w:rsidRDefault="00714335" w:rsidP="00AF6523">
      <w:bookmarkStart w:id="0" w:name="_GoBack"/>
      <w:r>
        <w:t>&lt;p&gt;</w:t>
      </w:r>
      <w:r w:rsidR="00706F79">
        <w:t>Trotz der kürzlichen Beendigung der wichtigen Partnerschaft zwischen der maltesischen Krypto-Börse &lt;strong&gt;</w:t>
      </w:r>
      <w:proofErr w:type="spellStart"/>
      <w:r w:rsidR="00706F79">
        <w:t>Binance</w:t>
      </w:r>
      <w:proofErr w:type="spellEnd"/>
      <w:r w:rsidR="00706F79">
        <w:t xml:space="preserve">&lt;/strong&gt; und dem liechtensteinischen Krypto-Start-up &lt;strong&gt;LCX&lt;/strong&gt; </w:t>
      </w:r>
      <w:r w:rsidR="00706F79">
        <w:lastRenderedPageBreak/>
        <w:t xml:space="preserve">sieht der &lt;strong&gt;CEO Monty C. M. Metzger&lt;/strong&gt; die Zukunft der Exchange und es Tokens dennoch positiv. „Dies sei kein herber Schlag für LCX“ – so Metzger. </w:t>
      </w:r>
      <w:r w:rsidR="0070094D">
        <w:t xml:space="preserve">Im Lager &lt;strong&gt;LCX&lt;/strong&gt; sei die Stimmung daher bis zuletzt positiv gewesen und schon im &lt;strong&gt;Februar 2020&lt;/strong&gt; zog LCX in Liechtenstein in ein neues Domizil um. </w:t>
      </w:r>
      <w:r w:rsidR="008B6AD1">
        <w:t xml:space="preserve">Geplant sind zudem weitere Niederlassungen in &lt;strong&gt;Zug&lt;/strong&gt; in der &lt;strong&gt;Schweiz&lt;/strong&gt;. </w:t>
      </w:r>
      <w:r w:rsidR="000330F4">
        <w:t xml:space="preserve">Um wieder für mehr positive Publicity zu sorgen, holt sich das Team von &lt;strong&gt;LCX&lt;/strong&gt; mittlerweile auch reichlich Staraufgebot an Board – so ist unter anderem eine Zusammenarbeit mit dem Hollywood-Schauspieler &lt;strong&gt;Wesley </w:t>
      </w:r>
      <w:proofErr w:type="spellStart"/>
      <w:r w:rsidR="000330F4">
        <w:t>Snipes</w:t>
      </w:r>
      <w:proofErr w:type="spellEnd"/>
      <w:r w:rsidR="000330F4">
        <w:t>&lt;/strong&gt; in Planung, zwischen dem und LCX es erst vor Kurzem ein persönliches Treffen gab.</w:t>
      </w:r>
      <w:r w:rsidR="00D6390C">
        <w:t>&lt;/p&gt;</w:t>
      </w:r>
    </w:p>
    <w:bookmarkEnd w:id="0"/>
    <w:p w14:paraId="6E5DCD40" w14:textId="77777777" w:rsidR="00706F79" w:rsidRPr="002F4B9B" w:rsidRDefault="00706F79" w:rsidP="00AF6523"/>
    <w:p w14:paraId="597CB109" w14:textId="3AC70503" w:rsidR="009D7DB7" w:rsidRDefault="009D7DB7" w:rsidP="009D7DB7">
      <w:pPr>
        <w:pStyle w:val="StandardWeb"/>
      </w:pPr>
      <w:r>
        <w:t xml:space="preserve">Auch die Zusammenarbeit zwischen LCX und Wesley </w:t>
      </w:r>
      <w:proofErr w:type="spellStart"/>
      <w:r>
        <w:t>Snipes</w:t>
      </w:r>
      <w:proofErr w:type="spellEnd"/>
      <w:r>
        <w:t xml:space="preserve"> scheint davon nicht betroffen zu sein. „Erst letzte Woche gab es ein weiteres persönliches Treffen zwischen LCX und Wesley </w:t>
      </w:r>
      <w:proofErr w:type="spellStart"/>
      <w:r>
        <w:t>Snipes</w:t>
      </w:r>
      <w:proofErr w:type="spellEnd"/>
      <w:r>
        <w:t xml:space="preserve"> in Davos. Das Projekt wird weitergehen“, sagt Metzger.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3"/>
        <w:gridCol w:w="2338"/>
        <w:gridCol w:w="4261"/>
      </w:tblGrid>
      <w:tr w:rsidR="004E7BF3" w:rsidRPr="004E7BF3" w14:paraId="78E2347D" w14:textId="77777777" w:rsidTr="004E7BF3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427F3AF3" w14:textId="77777777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60558D1" w14:textId="77777777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LCX </w:t>
            </w:r>
            <w:proofErr w:type="spellStart"/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Coin</w:t>
            </w:r>
            <w:proofErr w:type="spellEnd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62D09EA" w14:textId="7DCA602A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4E7BF3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EA766CB" wp14:editId="4F0B4106">
                  <wp:extent cx="153670" cy="153670"/>
                  <wp:effectExtent l="0" t="0" r="0" b="0"/>
                  <wp:docPr id="10" name="Grafik 10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21592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4E7BF3" w:rsidRPr="004E7BF3" w14:paraId="2CD1D6BD" w14:textId="77777777" w:rsidTr="004E7BF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904A17D" w14:textId="77777777" w:rsidR="004E7BF3" w:rsidRPr="004E7BF3" w:rsidRDefault="004E7BF3" w:rsidP="004E7B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1B3F879" w14:textId="77777777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LCX Exchange</w:t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0501F69" w14:textId="1B390FEC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4E7BF3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71F645F" wp14:editId="59793D7F">
                  <wp:extent cx="153670" cy="153670"/>
                  <wp:effectExtent l="0" t="0" r="0" b="0"/>
                  <wp:docPr id="9" name="Grafik 9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215923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4E7BF3" w:rsidRPr="004E7BF3" w14:paraId="1C9A9B5D" w14:textId="77777777" w:rsidTr="004E7BF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927D11A" w14:textId="77777777" w:rsidR="004E7BF3" w:rsidRPr="004E7BF3" w:rsidRDefault="004E7BF3" w:rsidP="004E7B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78D8E03" w14:textId="77777777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LCX Token</w:t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C8DF270" w14:textId="1A03615A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4E7BF3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A5A5632" wp14:editId="72755323">
                  <wp:extent cx="153670" cy="153670"/>
                  <wp:effectExtent l="0" t="0" r="0" b="0"/>
                  <wp:docPr id="8" name="Grafik 8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21592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4E7BF3" w:rsidRPr="004E7BF3" w14:paraId="491E3D2D" w14:textId="77777777" w:rsidTr="004E7BF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2470F2E" w14:textId="77777777" w:rsidR="004E7BF3" w:rsidRPr="004E7BF3" w:rsidRDefault="004E7BF3" w:rsidP="004E7B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B1E5418" w14:textId="77777777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Monty C. M. Metzger</w:t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58CE446" w14:textId="3B6F2686" w:rsidR="004E7BF3" w:rsidRPr="004E7BF3" w:rsidRDefault="004E7BF3" w:rsidP="004E7BF3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4E7BF3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6A99328" wp14:editId="28A77639">
                  <wp:extent cx="153670" cy="153670"/>
                  <wp:effectExtent l="0" t="0" r="0" b="0"/>
                  <wp:docPr id="7" name="Grafik 7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288573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E7BF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</w:tbl>
    <w:p w14:paraId="0027BD53" w14:textId="77777777" w:rsidR="009D7DB7" w:rsidRPr="00AF6523" w:rsidRDefault="009D7DB7" w:rsidP="00AF6523"/>
    <w:sectPr w:rsidR="009D7DB7" w:rsidRPr="00AF6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5C50"/>
    <w:multiLevelType w:val="multilevel"/>
    <w:tmpl w:val="4466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F7BE3"/>
    <w:multiLevelType w:val="multilevel"/>
    <w:tmpl w:val="F3C4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F795B"/>
    <w:multiLevelType w:val="multilevel"/>
    <w:tmpl w:val="E76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575BC"/>
    <w:multiLevelType w:val="multilevel"/>
    <w:tmpl w:val="F5B8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91D89"/>
    <w:multiLevelType w:val="multilevel"/>
    <w:tmpl w:val="6A12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02011C"/>
    <w:multiLevelType w:val="multilevel"/>
    <w:tmpl w:val="9A78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5B41F4"/>
    <w:multiLevelType w:val="multilevel"/>
    <w:tmpl w:val="FDEC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4705D7"/>
    <w:multiLevelType w:val="multilevel"/>
    <w:tmpl w:val="75B8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C49D0"/>
    <w:multiLevelType w:val="hybridMultilevel"/>
    <w:tmpl w:val="06B010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2E3A"/>
    <w:multiLevelType w:val="multilevel"/>
    <w:tmpl w:val="2C94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20B2D"/>
    <w:multiLevelType w:val="multilevel"/>
    <w:tmpl w:val="E6FC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9A41C4"/>
    <w:multiLevelType w:val="multilevel"/>
    <w:tmpl w:val="9D80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E6177E"/>
    <w:multiLevelType w:val="multilevel"/>
    <w:tmpl w:val="F96C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14A45"/>
    <w:multiLevelType w:val="multilevel"/>
    <w:tmpl w:val="122C9B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E8A7A67"/>
    <w:multiLevelType w:val="multilevel"/>
    <w:tmpl w:val="17C2B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312B2E"/>
    <w:multiLevelType w:val="multilevel"/>
    <w:tmpl w:val="9C3A09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FF22DD"/>
    <w:multiLevelType w:val="multilevel"/>
    <w:tmpl w:val="6870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D6680"/>
    <w:multiLevelType w:val="multilevel"/>
    <w:tmpl w:val="F566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84F70"/>
    <w:multiLevelType w:val="multilevel"/>
    <w:tmpl w:val="A3F0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E1418C"/>
    <w:multiLevelType w:val="multilevel"/>
    <w:tmpl w:val="AAFCE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021F11"/>
    <w:multiLevelType w:val="multilevel"/>
    <w:tmpl w:val="1D7A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F0F9B"/>
    <w:multiLevelType w:val="multilevel"/>
    <w:tmpl w:val="A8A0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A14BD4"/>
    <w:multiLevelType w:val="multilevel"/>
    <w:tmpl w:val="87E02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465FE"/>
    <w:multiLevelType w:val="hybridMultilevel"/>
    <w:tmpl w:val="422AC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714C8"/>
    <w:multiLevelType w:val="multilevel"/>
    <w:tmpl w:val="C01C8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283F28"/>
    <w:multiLevelType w:val="hybridMultilevel"/>
    <w:tmpl w:val="3294D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17A28"/>
    <w:multiLevelType w:val="multilevel"/>
    <w:tmpl w:val="5EAE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C30485"/>
    <w:multiLevelType w:val="multilevel"/>
    <w:tmpl w:val="FE9E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7F0DEB"/>
    <w:multiLevelType w:val="multilevel"/>
    <w:tmpl w:val="5C58F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9D719D"/>
    <w:multiLevelType w:val="multilevel"/>
    <w:tmpl w:val="AFC4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857A5"/>
    <w:multiLevelType w:val="hybridMultilevel"/>
    <w:tmpl w:val="50DC6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FB2CBF"/>
    <w:multiLevelType w:val="multilevel"/>
    <w:tmpl w:val="936C0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6D60BE"/>
    <w:multiLevelType w:val="multilevel"/>
    <w:tmpl w:val="530C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135D03"/>
    <w:multiLevelType w:val="multilevel"/>
    <w:tmpl w:val="29AA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30"/>
  </w:num>
  <w:num w:numId="5">
    <w:abstractNumId w:val="15"/>
  </w:num>
  <w:num w:numId="6">
    <w:abstractNumId w:val="31"/>
  </w:num>
  <w:num w:numId="7">
    <w:abstractNumId w:val="12"/>
  </w:num>
  <w:num w:numId="8">
    <w:abstractNumId w:val="1"/>
  </w:num>
  <w:num w:numId="9">
    <w:abstractNumId w:val="26"/>
  </w:num>
  <w:num w:numId="10">
    <w:abstractNumId w:val="14"/>
  </w:num>
  <w:num w:numId="11">
    <w:abstractNumId w:val="20"/>
  </w:num>
  <w:num w:numId="12">
    <w:abstractNumId w:val="28"/>
  </w:num>
  <w:num w:numId="13">
    <w:abstractNumId w:val="16"/>
  </w:num>
  <w:num w:numId="14">
    <w:abstractNumId w:val="27"/>
  </w:num>
  <w:num w:numId="15">
    <w:abstractNumId w:val="7"/>
  </w:num>
  <w:num w:numId="16">
    <w:abstractNumId w:val="3"/>
  </w:num>
  <w:num w:numId="17">
    <w:abstractNumId w:val="2"/>
  </w:num>
  <w:num w:numId="18">
    <w:abstractNumId w:val="29"/>
  </w:num>
  <w:num w:numId="19">
    <w:abstractNumId w:val="33"/>
  </w:num>
  <w:num w:numId="20">
    <w:abstractNumId w:val="4"/>
  </w:num>
  <w:num w:numId="21">
    <w:abstractNumId w:val="21"/>
  </w:num>
  <w:num w:numId="22">
    <w:abstractNumId w:val="0"/>
  </w:num>
  <w:num w:numId="23">
    <w:abstractNumId w:val="32"/>
  </w:num>
  <w:num w:numId="24">
    <w:abstractNumId w:val="10"/>
  </w:num>
  <w:num w:numId="25">
    <w:abstractNumId w:val="24"/>
  </w:num>
  <w:num w:numId="26">
    <w:abstractNumId w:val="22"/>
  </w:num>
  <w:num w:numId="27">
    <w:abstractNumId w:val="9"/>
  </w:num>
  <w:num w:numId="28">
    <w:abstractNumId w:val="5"/>
  </w:num>
  <w:num w:numId="29">
    <w:abstractNumId w:val="11"/>
  </w:num>
  <w:num w:numId="30">
    <w:abstractNumId w:val="6"/>
  </w:num>
  <w:num w:numId="31">
    <w:abstractNumId w:val="17"/>
  </w:num>
  <w:num w:numId="32">
    <w:abstractNumId w:val="18"/>
  </w:num>
  <w:num w:numId="33">
    <w:abstractNumId w:val="19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639D"/>
    <w:rsid w:val="00014262"/>
    <w:rsid w:val="00014682"/>
    <w:rsid w:val="00015951"/>
    <w:rsid w:val="000250A7"/>
    <w:rsid w:val="00030F20"/>
    <w:rsid w:val="000326EA"/>
    <w:rsid w:val="00033095"/>
    <w:rsid w:val="000330F4"/>
    <w:rsid w:val="000340A9"/>
    <w:rsid w:val="000350DD"/>
    <w:rsid w:val="00037821"/>
    <w:rsid w:val="00037B1F"/>
    <w:rsid w:val="0004055C"/>
    <w:rsid w:val="00046064"/>
    <w:rsid w:val="00047A46"/>
    <w:rsid w:val="00052984"/>
    <w:rsid w:val="000530DA"/>
    <w:rsid w:val="00053DF2"/>
    <w:rsid w:val="000568A1"/>
    <w:rsid w:val="000575D5"/>
    <w:rsid w:val="00060740"/>
    <w:rsid w:val="000630CC"/>
    <w:rsid w:val="00063D55"/>
    <w:rsid w:val="0006567F"/>
    <w:rsid w:val="00065BFE"/>
    <w:rsid w:val="00065C7C"/>
    <w:rsid w:val="000725BE"/>
    <w:rsid w:val="00072B3C"/>
    <w:rsid w:val="0007309D"/>
    <w:rsid w:val="000740AB"/>
    <w:rsid w:val="00075B2B"/>
    <w:rsid w:val="00080418"/>
    <w:rsid w:val="0008577B"/>
    <w:rsid w:val="0008668C"/>
    <w:rsid w:val="00090947"/>
    <w:rsid w:val="00092DC6"/>
    <w:rsid w:val="00095AE6"/>
    <w:rsid w:val="000A01BD"/>
    <w:rsid w:val="000A1497"/>
    <w:rsid w:val="000A1B1B"/>
    <w:rsid w:val="000A22DA"/>
    <w:rsid w:val="000A68D4"/>
    <w:rsid w:val="000A6D6D"/>
    <w:rsid w:val="000A7661"/>
    <w:rsid w:val="000A7AF2"/>
    <w:rsid w:val="000B4613"/>
    <w:rsid w:val="000B494F"/>
    <w:rsid w:val="000B4FB6"/>
    <w:rsid w:val="000B7B0C"/>
    <w:rsid w:val="000C1C1C"/>
    <w:rsid w:val="000C1D9F"/>
    <w:rsid w:val="000C1FED"/>
    <w:rsid w:val="000C3C39"/>
    <w:rsid w:val="000C4771"/>
    <w:rsid w:val="000C6A9B"/>
    <w:rsid w:val="000C7BB0"/>
    <w:rsid w:val="000D05E4"/>
    <w:rsid w:val="000D3ABA"/>
    <w:rsid w:val="000D5776"/>
    <w:rsid w:val="000D6EB8"/>
    <w:rsid w:val="000D6F96"/>
    <w:rsid w:val="000E1CC4"/>
    <w:rsid w:val="000E4B43"/>
    <w:rsid w:val="000F1F3E"/>
    <w:rsid w:val="000F27A3"/>
    <w:rsid w:val="000F2B75"/>
    <w:rsid w:val="000F3582"/>
    <w:rsid w:val="000F494B"/>
    <w:rsid w:val="000F7122"/>
    <w:rsid w:val="000F7229"/>
    <w:rsid w:val="00105486"/>
    <w:rsid w:val="00110CB8"/>
    <w:rsid w:val="001113F2"/>
    <w:rsid w:val="0011227D"/>
    <w:rsid w:val="00114E6B"/>
    <w:rsid w:val="0011627C"/>
    <w:rsid w:val="001164E1"/>
    <w:rsid w:val="001168DF"/>
    <w:rsid w:val="00123AEA"/>
    <w:rsid w:val="0013253B"/>
    <w:rsid w:val="0013507F"/>
    <w:rsid w:val="0013652D"/>
    <w:rsid w:val="00136D14"/>
    <w:rsid w:val="0013758D"/>
    <w:rsid w:val="001379DB"/>
    <w:rsid w:val="00140D06"/>
    <w:rsid w:val="00145DB6"/>
    <w:rsid w:val="001472E1"/>
    <w:rsid w:val="00152E5A"/>
    <w:rsid w:val="00156AAE"/>
    <w:rsid w:val="00156F6D"/>
    <w:rsid w:val="00163B52"/>
    <w:rsid w:val="001641CE"/>
    <w:rsid w:val="001649B1"/>
    <w:rsid w:val="001652DC"/>
    <w:rsid w:val="00166AA3"/>
    <w:rsid w:val="00172A35"/>
    <w:rsid w:val="0018005E"/>
    <w:rsid w:val="00181DEA"/>
    <w:rsid w:val="00181F7D"/>
    <w:rsid w:val="001832F0"/>
    <w:rsid w:val="0018585F"/>
    <w:rsid w:val="00186247"/>
    <w:rsid w:val="00186274"/>
    <w:rsid w:val="001864B6"/>
    <w:rsid w:val="00186C58"/>
    <w:rsid w:val="00193D17"/>
    <w:rsid w:val="00193E33"/>
    <w:rsid w:val="00194D90"/>
    <w:rsid w:val="001A2B4E"/>
    <w:rsid w:val="001A59A2"/>
    <w:rsid w:val="001A5B93"/>
    <w:rsid w:val="001B1951"/>
    <w:rsid w:val="001B3259"/>
    <w:rsid w:val="001B45E3"/>
    <w:rsid w:val="001B5763"/>
    <w:rsid w:val="001B721A"/>
    <w:rsid w:val="001C32E9"/>
    <w:rsid w:val="001C53CA"/>
    <w:rsid w:val="001C60C2"/>
    <w:rsid w:val="001D08F1"/>
    <w:rsid w:val="001D0DEB"/>
    <w:rsid w:val="001D2ED0"/>
    <w:rsid w:val="001D3FED"/>
    <w:rsid w:val="001D64EF"/>
    <w:rsid w:val="001E02FE"/>
    <w:rsid w:val="001E28FE"/>
    <w:rsid w:val="001E5DA3"/>
    <w:rsid w:val="001E5FCF"/>
    <w:rsid w:val="001F17F4"/>
    <w:rsid w:val="001F357D"/>
    <w:rsid w:val="001F4DC1"/>
    <w:rsid w:val="001F7D19"/>
    <w:rsid w:val="00200587"/>
    <w:rsid w:val="002048AA"/>
    <w:rsid w:val="00206156"/>
    <w:rsid w:val="00207A6E"/>
    <w:rsid w:val="00212136"/>
    <w:rsid w:val="00212761"/>
    <w:rsid w:val="00216181"/>
    <w:rsid w:val="00224ECB"/>
    <w:rsid w:val="002254A3"/>
    <w:rsid w:val="00225AB8"/>
    <w:rsid w:val="00226D5D"/>
    <w:rsid w:val="00226F35"/>
    <w:rsid w:val="002300D9"/>
    <w:rsid w:val="00231D19"/>
    <w:rsid w:val="00232DE2"/>
    <w:rsid w:val="00233A70"/>
    <w:rsid w:val="0024132E"/>
    <w:rsid w:val="00242B91"/>
    <w:rsid w:val="00243FDB"/>
    <w:rsid w:val="00244224"/>
    <w:rsid w:val="0024607E"/>
    <w:rsid w:val="0025275C"/>
    <w:rsid w:val="002541F9"/>
    <w:rsid w:val="00255309"/>
    <w:rsid w:val="0025722A"/>
    <w:rsid w:val="0026062B"/>
    <w:rsid w:val="00260E5E"/>
    <w:rsid w:val="00264BFE"/>
    <w:rsid w:val="00272C22"/>
    <w:rsid w:val="00273773"/>
    <w:rsid w:val="00274D53"/>
    <w:rsid w:val="00276B47"/>
    <w:rsid w:val="00285021"/>
    <w:rsid w:val="00285364"/>
    <w:rsid w:val="00285E16"/>
    <w:rsid w:val="002860B8"/>
    <w:rsid w:val="0029514D"/>
    <w:rsid w:val="0029647A"/>
    <w:rsid w:val="002975C7"/>
    <w:rsid w:val="002975D6"/>
    <w:rsid w:val="00297724"/>
    <w:rsid w:val="00297A55"/>
    <w:rsid w:val="002A3B14"/>
    <w:rsid w:val="002A449A"/>
    <w:rsid w:val="002A58FD"/>
    <w:rsid w:val="002A797E"/>
    <w:rsid w:val="002A7DA6"/>
    <w:rsid w:val="002B0652"/>
    <w:rsid w:val="002B34E4"/>
    <w:rsid w:val="002B4FE6"/>
    <w:rsid w:val="002B7D44"/>
    <w:rsid w:val="002C1DEC"/>
    <w:rsid w:val="002C29F8"/>
    <w:rsid w:val="002C2F04"/>
    <w:rsid w:val="002C7A4D"/>
    <w:rsid w:val="002C7DD5"/>
    <w:rsid w:val="002D3C02"/>
    <w:rsid w:val="002D46AD"/>
    <w:rsid w:val="002D4C43"/>
    <w:rsid w:val="002D5655"/>
    <w:rsid w:val="002D68CD"/>
    <w:rsid w:val="002D798B"/>
    <w:rsid w:val="002D7A26"/>
    <w:rsid w:val="002F055B"/>
    <w:rsid w:val="002F0F7F"/>
    <w:rsid w:val="002F47E3"/>
    <w:rsid w:val="002F4B9B"/>
    <w:rsid w:val="002F5797"/>
    <w:rsid w:val="002F661B"/>
    <w:rsid w:val="002F7724"/>
    <w:rsid w:val="002F7A83"/>
    <w:rsid w:val="00301F5B"/>
    <w:rsid w:val="00306329"/>
    <w:rsid w:val="0030713A"/>
    <w:rsid w:val="00307A8D"/>
    <w:rsid w:val="0031287D"/>
    <w:rsid w:val="00317C16"/>
    <w:rsid w:val="0032138C"/>
    <w:rsid w:val="00327393"/>
    <w:rsid w:val="0033023E"/>
    <w:rsid w:val="003341EB"/>
    <w:rsid w:val="003366A4"/>
    <w:rsid w:val="00336CED"/>
    <w:rsid w:val="00340D9E"/>
    <w:rsid w:val="00342A5E"/>
    <w:rsid w:val="003435B3"/>
    <w:rsid w:val="00343CE2"/>
    <w:rsid w:val="00345E93"/>
    <w:rsid w:val="00347863"/>
    <w:rsid w:val="00347F4F"/>
    <w:rsid w:val="00350AD5"/>
    <w:rsid w:val="00350E2F"/>
    <w:rsid w:val="00351AD4"/>
    <w:rsid w:val="00351D29"/>
    <w:rsid w:val="00352F32"/>
    <w:rsid w:val="00353EA9"/>
    <w:rsid w:val="00356DBD"/>
    <w:rsid w:val="00360F07"/>
    <w:rsid w:val="00360F72"/>
    <w:rsid w:val="00361266"/>
    <w:rsid w:val="00361346"/>
    <w:rsid w:val="00361630"/>
    <w:rsid w:val="00361B24"/>
    <w:rsid w:val="00361E12"/>
    <w:rsid w:val="0036271E"/>
    <w:rsid w:val="00363CC8"/>
    <w:rsid w:val="00364982"/>
    <w:rsid w:val="00375998"/>
    <w:rsid w:val="003764BF"/>
    <w:rsid w:val="00377631"/>
    <w:rsid w:val="00377B14"/>
    <w:rsid w:val="003822EF"/>
    <w:rsid w:val="00382CD2"/>
    <w:rsid w:val="00382EEA"/>
    <w:rsid w:val="00382F84"/>
    <w:rsid w:val="0038475F"/>
    <w:rsid w:val="00385A41"/>
    <w:rsid w:val="00386393"/>
    <w:rsid w:val="00387178"/>
    <w:rsid w:val="003872C5"/>
    <w:rsid w:val="00387AFE"/>
    <w:rsid w:val="00393541"/>
    <w:rsid w:val="003939F8"/>
    <w:rsid w:val="0039501A"/>
    <w:rsid w:val="003951A6"/>
    <w:rsid w:val="0039582E"/>
    <w:rsid w:val="00396F70"/>
    <w:rsid w:val="00397D3C"/>
    <w:rsid w:val="003A3574"/>
    <w:rsid w:val="003A7284"/>
    <w:rsid w:val="003A7600"/>
    <w:rsid w:val="003B0742"/>
    <w:rsid w:val="003B0CDF"/>
    <w:rsid w:val="003B2A6A"/>
    <w:rsid w:val="003B48EE"/>
    <w:rsid w:val="003B52C0"/>
    <w:rsid w:val="003B565E"/>
    <w:rsid w:val="003B64EA"/>
    <w:rsid w:val="003C2187"/>
    <w:rsid w:val="003C4C8D"/>
    <w:rsid w:val="003C55BA"/>
    <w:rsid w:val="003C5A58"/>
    <w:rsid w:val="003D1264"/>
    <w:rsid w:val="003D4681"/>
    <w:rsid w:val="003D5134"/>
    <w:rsid w:val="003D611C"/>
    <w:rsid w:val="003D6728"/>
    <w:rsid w:val="003D6EF0"/>
    <w:rsid w:val="003E06F1"/>
    <w:rsid w:val="003E1A08"/>
    <w:rsid w:val="003E45FB"/>
    <w:rsid w:val="003F0F9A"/>
    <w:rsid w:val="003F19B7"/>
    <w:rsid w:val="003F1C0E"/>
    <w:rsid w:val="003F3A7F"/>
    <w:rsid w:val="003F3F29"/>
    <w:rsid w:val="003F3F6E"/>
    <w:rsid w:val="003F69B1"/>
    <w:rsid w:val="003F786B"/>
    <w:rsid w:val="0040138C"/>
    <w:rsid w:val="0040222C"/>
    <w:rsid w:val="00402872"/>
    <w:rsid w:val="00405AB9"/>
    <w:rsid w:val="00405C32"/>
    <w:rsid w:val="004065CF"/>
    <w:rsid w:val="004065EF"/>
    <w:rsid w:val="0041122D"/>
    <w:rsid w:val="00411FEF"/>
    <w:rsid w:val="00412EB3"/>
    <w:rsid w:val="00416D27"/>
    <w:rsid w:val="00421475"/>
    <w:rsid w:val="00421A06"/>
    <w:rsid w:val="00422B49"/>
    <w:rsid w:val="0042423E"/>
    <w:rsid w:val="00424A23"/>
    <w:rsid w:val="004269D3"/>
    <w:rsid w:val="0042721B"/>
    <w:rsid w:val="004301AD"/>
    <w:rsid w:val="0043208F"/>
    <w:rsid w:val="00432D3F"/>
    <w:rsid w:val="00433DC5"/>
    <w:rsid w:val="004372F9"/>
    <w:rsid w:val="004374F4"/>
    <w:rsid w:val="004420C9"/>
    <w:rsid w:val="004436DA"/>
    <w:rsid w:val="00443B3D"/>
    <w:rsid w:val="004471CE"/>
    <w:rsid w:val="004472C7"/>
    <w:rsid w:val="00450965"/>
    <w:rsid w:val="00451580"/>
    <w:rsid w:val="00451CAF"/>
    <w:rsid w:val="0045282A"/>
    <w:rsid w:val="00454760"/>
    <w:rsid w:val="00454958"/>
    <w:rsid w:val="0045577B"/>
    <w:rsid w:val="0045626F"/>
    <w:rsid w:val="004575E2"/>
    <w:rsid w:val="00457FDC"/>
    <w:rsid w:val="00462E4A"/>
    <w:rsid w:val="00463A7C"/>
    <w:rsid w:val="004650B8"/>
    <w:rsid w:val="00465AA5"/>
    <w:rsid w:val="00466A9A"/>
    <w:rsid w:val="00467C51"/>
    <w:rsid w:val="00471061"/>
    <w:rsid w:val="00472E04"/>
    <w:rsid w:val="00473978"/>
    <w:rsid w:val="004804C3"/>
    <w:rsid w:val="00480B60"/>
    <w:rsid w:val="0048175B"/>
    <w:rsid w:val="00481762"/>
    <w:rsid w:val="00482382"/>
    <w:rsid w:val="00483AE0"/>
    <w:rsid w:val="004843D0"/>
    <w:rsid w:val="00486B1C"/>
    <w:rsid w:val="00491D21"/>
    <w:rsid w:val="00493EF9"/>
    <w:rsid w:val="004947ED"/>
    <w:rsid w:val="004972AF"/>
    <w:rsid w:val="004A0FCF"/>
    <w:rsid w:val="004A1986"/>
    <w:rsid w:val="004A3A34"/>
    <w:rsid w:val="004A5DA4"/>
    <w:rsid w:val="004A5E4A"/>
    <w:rsid w:val="004A6BE8"/>
    <w:rsid w:val="004B0B02"/>
    <w:rsid w:val="004B43E1"/>
    <w:rsid w:val="004B5327"/>
    <w:rsid w:val="004B5ACE"/>
    <w:rsid w:val="004C28AA"/>
    <w:rsid w:val="004C4246"/>
    <w:rsid w:val="004C60ED"/>
    <w:rsid w:val="004C64D3"/>
    <w:rsid w:val="004C7344"/>
    <w:rsid w:val="004C73C9"/>
    <w:rsid w:val="004C7C89"/>
    <w:rsid w:val="004D2922"/>
    <w:rsid w:val="004D2EE9"/>
    <w:rsid w:val="004D5050"/>
    <w:rsid w:val="004D682A"/>
    <w:rsid w:val="004D6E8F"/>
    <w:rsid w:val="004D7247"/>
    <w:rsid w:val="004D7BC1"/>
    <w:rsid w:val="004E135B"/>
    <w:rsid w:val="004E1F63"/>
    <w:rsid w:val="004E3D2D"/>
    <w:rsid w:val="004E6E02"/>
    <w:rsid w:val="004E7723"/>
    <w:rsid w:val="004E7BF3"/>
    <w:rsid w:val="004F14B4"/>
    <w:rsid w:val="004F534F"/>
    <w:rsid w:val="004F7709"/>
    <w:rsid w:val="005017D4"/>
    <w:rsid w:val="005048CF"/>
    <w:rsid w:val="005105A8"/>
    <w:rsid w:val="005106A2"/>
    <w:rsid w:val="00510B48"/>
    <w:rsid w:val="00513E0A"/>
    <w:rsid w:val="005142F4"/>
    <w:rsid w:val="00515F43"/>
    <w:rsid w:val="005167CF"/>
    <w:rsid w:val="00516A28"/>
    <w:rsid w:val="005204CA"/>
    <w:rsid w:val="0052264C"/>
    <w:rsid w:val="00522D5B"/>
    <w:rsid w:val="0053086F"/>
    <w:rsid w:val="00535269"/>
    <w:rsid w:val="00537331"/>
    <w:rsid w:val="00540F90"/>
    <w:rsid w:val="005478E8"/>
    <w:rsid w:val="00552F1B"/>
    <w:rsid w:val="005550EE"/>
    <w:rsid w:val="00557821"/>
    <w:rsid w:val="005608EE"/>
    <w:rsid w:val="005617BD"/>
    <w:rsid w:val="005624EA"/>
    <w:rsid w:val="005625ED"/>
    <w:rsid w:val="00563A0D"/>
    <w:rsid w:val="00567CD3"/>
    <w:rsid w:val="00570CA4"/>
    <w:rsid w:val="005737CC"/>
    <w:rsid w:val="00573B8D"/>
    <w:rsid w:val="005761C4"/>
    <w:rsid w:val="00577EB6"/>
    <w:rsid w:val="00583883"/>
    <w:rsid w:val="0058390C"/>
    <w:rsid w:val="00584818"/>
    <w:rsid w:val="00586022"/>
    <w:rsid w:val="00590FEA"/>
    <w:rsid w:val="0059571E"/>
    <w:rsid w:val="00595CBE"/>
    <w:rsid w:val="00595F1E"/>
    <w:rsid w:val="00597140"/>
    <w:rsid w:val="005A10A4"/>
    <w:rsid w:val="005A2443"/>
    <w:rsid w:val="005A3841"/>
    <w:rsid w:val="005A3921"/>
    <w:rsid w:val="005A61B1"/>
    <w:rsid w:val="005A6286"/>
    <w:rsid w:val="005B3D8A"/>
    <w:rsid w:val="005B3F18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3871"/>
    <w:rsid w:val="005C3AF6"/>
    <w:rsid w:val="005C5F06"/>
    <w:rsid w:val="005C605E"/>
    <w:rsid w:val="005D1118"/>
    <w:rsid w:val="005D215D"/>
    <w:rsid w:val="005D3C72"/>
    <w:rsid w:val="005D663F"/>
    <w:rsid w:val="005D6EF3"/>
    <w:rsid w:val="005E0F13"/>
    <w:rsid w:val="005E1FF0"/>
    <w:rsid w:val="005E2728"/>
    <w:rsid w:val="005E2DFD"/>
    <w:rsid w:val="005E67B0"/>
    <w:rsid w:val="005F19E8"/>
    <w:rsid w:val="005F2561"/>
    <w:rsid w:val="005F4B72"/>
    <w:rsid w:val="005F5D18"/>
    <w:rsid w:val="005F770A"/>
    <w:rsid w:val="006029B8"/>
    <w:rsid w:val="00604BFA"/>
    <w:rsid w:val="00606335"/>
    <w:rsid w:val="00607914"/>
    <w:rsid w:val="0061322E"/>
    <w:rsid w:val="00613474"/>
    <w:rsid w:val="00614FD2"/>
    <w:rsid w:val="00615772"/>
    <w:rsid w:val="00616ABE"/>
    <w:rsid w:val="00620A4B"/>
    <w:rsid w:val="00624735"/>
    <w:rsid w:val="006259E1"/>
    <w:rsid w:val="0062606F"/>
    <w:rsid w:val="00627F6D"/>
    <w:rsid w:val="00630D6D"/>
    <w:rsid w:val="00632563"/>
    <w:rsid w:val="00632B74"/>
    <w:rsid w:val="00632FD5"/>
    <w:rsid w:val="00633D77"/>
    <w:rsid w:val="00635AB1"/>
    <w:rsid w:val="00635C8A"/>
    <w:rsid w:val="00636257"/>
    <w:rsid w:val="00640B63"/>
    <w:rsid w:val="006416E8"/>
    <w:rsid w:val="0064265D"/>
    <w:rsid w:val="0064292A"/>
    <w:rsid w:val="006434A3"/>
    <w:rsid w:val="00644048"/>
    <w:rsid w:val="00644ADD"/>
    <w:rsid w:val="00644AE9"/>
    <w:rsid w:val="00645424"/>
    <w:rsid w:val="0065669D"/>
    <w:rsid w:val="00660C24"/>
    <w:rsid w:val="00661B18"/>
    <w:rsid w:val="0066564D"/>
    <w:rsid w:val="00665EFB"/>
    <w:rsid w:val="00670A99"/>
    <w:rsid w:val="006714FA"/>
    <w:rsid w:val="0067378A"/>
    <w:rsid w:val="00673D43"/>
    <w:rsid w:val="00674FD6"/>
    <w:rsid w:val="00676088"/>
    <w:rsid w:val="00676B60"/>
    <w:rsid w:val="00676CD4"/>
    <w:rsid w:val="00677EE7"/>
    <w:rsid w:val="0068012C"/>
    <w:rsid w:val="00683B3B"/>
    <w:rsid w:val="006913BA"/>
    <w:rsid w:val="0069199A"/>
    <w:rsid w:val="0069203C"/>
    <w:rsid w:val="00692329"/>
    <w:rsid w:val="00695125"/>
    <w:rsid w:val="00695A95"/>
    <w:rsid w:val="00696345"/>
    <w:rsid w:val="006A1945"/>
    <w:rsid w:val="006A28F2"/>
    <w:rsid w:val="006A5CDD"/>
    <w:rsid w:val="006A7378"/>
    <w:rsid w:val="006B090B"/>
    <w:rsid w:val="006B0DBF"/>
    <w:rsid w:val="006B3B57"/>
    <w:rsid w:val="006B6033"/>
    <w:rsid w:val="006C1326"/>
    <w:rsid w:val="006C2BC5"/>
    <w:rsid w:val="006C4C94"/>
    <w:rsid w:val="006C53B4"/>
    <w:rsid w:val="006C759A"/>
    <w:rsid w:val="006D08CA"/>
    <w:rsid w:val="006D0D10"/>
    <w:rsid w:val="006D1039"/>
    <w:rsid w:val="006D4C52"/>
    <w:rsid w:val="006E3307"/>
    <w:rsid w:val="006E3D1D"/>
    <w:rsid w:val="006E5510"/>
    <w:rsid w:val="006E6312"/>
    <w:rsid w:val="006E6828"/>
    <w:rsid w:val="006F2030"/>
    <w:rsid w:val="006F272D"/>
    <w:rsid w:val="006F3B4C"/>
    <w:rsid w:val="006F68CC"/>
    <w:rsid w:val="006F6A75"/>
    <w:rsid w:val="006F6EA0"/>
    <w:rsid w:val="006F7BE4"/>
    <w:rsid w:val="00700265"/>
    <w:rsid w:val="0070094D"/>
    <w:rsid w:val="00701659"/>
    <w:rsid w:val="00702544"/>
    <w:rsid w:val="00704393"/>
    <w:rsid w:val="00704CB5"/>
    <w:rsid w:val="007057C4"/>
    <w:rsid w:val="00705981"/>
    <w:rsid w:val="00705CB4"/>
    <w:rsid w:val="00706F79"/>
    <w:rsid w:val="00711DA2"/>
    <w:rsid w:val="00712263"/>
    <w:rsid w:val="0071314D"/>
    <w:rsid w:val="007141E6"/>
    <w:rsid w:val="00714335"/>
    <w:rsid w:val="00715269"/>
    <w:rsid w:val="00717FFA"/>
    <w:rsid w:val="007203E7"/>
    <w:rsid w:val="00720A4C"/>
    <w:rsid w:val="00725A8E"/>
    <w:rsid w:val="00733B4B"/>
    <w:rsid w:val="00736534"/>
    <w:rsid w:val="00736F51"/>
    <w:rsid w:val="007406AB"/>
    <w:rsid w:val="00746729"/>
    <w:rsid w:val="007479D8"/>
    <w:rsid w:val="00750EC3"/>
    <w:rsid w:val="007512FD"/>
    <w:rsid w:val="007528FC"/>
    <w:rsid w:val="007529B6"/>
    <w:rsid w:val="00754403"/>
    <w:rsid w:val="007555FE"/>
    <w:rsid w:val="00764DBB"/>
    <w:rsid w:val="00765379"/>
    <w:rsid w:val="00767817"/>
    <w:rsid w:val="0076797C"/>
    <w:rsid w:val="00767CD8"/>
    <w:rsid w:val="00767D63"/>
    <w:rsid w:val="00770FB7"/>
    <w:rsid w:val="00771AAA"/>
    <w:rsid w:val="00781A19"/>
    <w:rsid w:val="00784402"/>
    <w:rsid w:val="0078536C"/>
    <w:rsid w:val="007870F4"/>
    <w:rsid w:val="007872E3"/>
    <w:rsid w:val="007A105E"/>
    <w:rsid w:val="007A1999"/>
    <w:rsid w:val="007A42EA"/>
    <w:rsid w:val="007A7521"/>
    <w:rsid w:val="007B3F3E"/>
    <w:rsid w:val="007B6D30"/>
    <w:rsid w:val="007C1E12"/>
    <w:rsid w:val="007C385D"/>
    <w:rsid w:val="007C4C88"/>
    <w:rsid w:val="007C6B10"/>
    <w:rsid w:val="007D0A6B"/>
    <w:rsid w:val="007D19C9"/>
    <w:rsid w:val="007D1CE1"/>
    <w:rsid w:val="007D244D"/>
    <w:rsid w:val="007D27AC"/>
    <w:rsid w:val="007D4E58"/>
    <w:rsid w:val="007D5B23"/>
    <w:rsid w:val="007D5D71"/>
    <w:rsid w:val="007D5F66"/>
    <w:rsid w:val="007D66EA"/>
    <w:rsid w:val="007D6CE6"/>
    <w:rsid w:val="007D71BF"/>
    <w:rsid w:val="007E1B49"/>
    <w:rsid w:val="007E2286"/>
    <w:rsid w:val="007E5746"/>
    <w:rsid w:val="007F0851"/>
    <w:rsid w:val="007F12EF"/>
    <w:rsid w:val="007F4C45"/>
    <w:rsid w:val="007F4CD8"/>
    <w:rsid w:val="007F5C57"/>
    <w:rsid w:val="007F71EE"/>
    <w:rsid w:val="007F73CA"/>
    <w:rsid w:val="00800AA9"/>
    <w:rsid w:val="00801E7B"/>
    <w:rsid w:val="00801F80"/>
    <w:rsid w:val="008073CB"/>
    <w:rsid w:val="00810984"/>
    <w:rsid w:val="00811862"/>
    <w:rsid w:val="00812B48"/>
    <w:rsid w:val="00812D92"/>
    <w:rsid w:val="00813A97"/>
    <w:rsid w:val="00814020"/>
    <w:rsid w:val="0081577C"/>
    <w:rsid w:val="008157A5"/>
    <w:rsid w:val="00815E75"/>
    <w:rsid w:val="00816F49"/>
    <w:rsid w:val="00823276"/>
    <w:rsid w:val="00824B44"/>
    <w:rsid w:val="00824D9C"/>
    <w:rsid w:val="00825703"/>
    <w:rsid w:val="0082614A"/>
    <w:rsid w:val="0083127E"/>
    <w:rsid w:val="0083199D"/>
    <w:rsid w:val="008336A6"/>
    <w:rsid w:val="00835E9D"/>
    <w:rsid w:val="0083709E"/>
    <w:rsid w:val="00840937"/>
    <w:rsid w:val="00850E64"/>
    <w:rsid w:val="00851BD9"/>
    <w:rsid w:val="00852359"/>
    <w:rsid w:val="00857848"/>
    <w:rsid w:val="00863A28"/>
    <w:rsid w:val="008670E0"/>
    <w:rsid w:val="008726A3"/>
    <w:rsid w:val="00875B59"/>
    <w:rsid w:val="00883C88"/>
    <w:rsid w:val="00886E93"/>
    <w:rsid w:val="00891D14"/>
    <w:rsid w:val="008951C6"/>
    <w:rsid w:val="00895432"/>
    <w:rsid w:val="008A132A"/>
    <w:rsid w:val="008A2CCA"/>
    <w:rsid w:val="008A45DD"/>
    <w:rsid w:val="008A53E7"/>
    <w:rsid w:val="008A750A"/>
    <w:rsid w:val="008A7C76"/>
    <w:rsid w:val="008A7D4B"/>
    <w:rsid w:val="008B1000"/>
    <w:rsid w:val="008B244D"/>
    <w:rsid w:val="008B4AD1"/>
    <w:rsid w:val="008B5B5A"/>
    <w:rsid w:val="008B6AD1"/>
    <w:rsid w:val="008B700F"/>
    <w:rsid w:val="008B7A9B"/>
    <w:rsid w:val="008B7EC2"/>
    <w:rsid w:val="008C1952"/>
    <w:rsid w:val="008C26EE"/>
    <w:rsid w:val="008C2B3F"/>
    <w:rsid w:val="008C31C8"/>
    <w:rsid w:val="008D0493"/>
    <w:rsid w:val="008D2111"/>
    <w:rsid w:val="008D25C1"/>
    <w:rsid w:val="008D265B"/>
    <w:rsid w:val="008D2F67"/>
    <w:rsid w:val="008D4695"/>
    <w:rsid w:val="008E25D0"/>
    <w:rsid w:val="008E7F2F"/>
    <w:rsid w:val="008F2B1F"/>
    <w:rsid w:val="008F4B1B"/>
    <w:rsid w:val="008F57A6"/>
    <w:rsid w:val="008F6280"/>
    <w:rsid w:val="008F6848"/>
    <w:rsid w:val="008F7FB2"/>
    <w:rsid w:val="00900222"/>
    <w:rsid w:val="00901792"/>
    <w:rsid w:val="0090344D"/>
    <w:rsid w:val="009034F3"/>
    <w:rsid w:val="0090365E"/>
    <w:rsid w:val="00904D05"/>
    <w:rsid w:val="009057A9"/>
    <w:rsid w:val="009123D6"/>
    <w:rsid w:val="00913C65"/>
    <w:rsid w:val="009161B5"/>
    <w:rsid w:val="00916DB7"/>
    <w:rsid w:val="0091791A"/>
    <w:rsid w:val="00920AE8"/>
    <w:rsid w:val="00930A0C"/>
    <w:rsid w:val="00931679"/>
    <w:rsid w:val="00932378"/>
    <w:rsid w:val="00933191"/>
    <w:rsid w:val="00933EC3"/>
    <w:rsid w:val="00933FBB"/>
    <w:rsid w:val="0093417A"/>
    <w:rsid w:val="00934735"/>
    <w:rsid w:val="00941BD8"/>
    <w:rsid w:val="009427BE"/>
    <w:rsid w:val="00943546"/>
    <w:rsid w:val="009435B1"/>
    <w:rsid w:val="00947292"/>
    <w:rsid w:val="009501D2"/>
    <w:rsid w:val="00954271"/>
    <w:rsid w:val="009548B8"/>
    <w:rsid w:val="00957C65"/>
    <w:rsid w:val="00960A99"/>
    <w:rsid w:val="00960C21"/>
    <w:rsid w:val="00962C27"/>
    <w:rsid w:val="00963AC3"/>
    <w:rsid w:val="00966C1B"/>
    <w:rsid w:val="00967F97"/>
    <w:rsid w:val="00970DCC"/>
    <w:rsid w:val="009713EB"/>
    <w:rsid w:val="00971496"/>
    <w:rsid w:val="009716AD"/>
    <w:rsid w:val="00975FC3"/>
    <w:rsid w:val="0098428B"/>
    <w:rsid w:val="00984EE6"/>
    <w:rsid w:val="00986487"/>
    <w:rsid w:val="00993DC3"/>
    <w:rsid w:val="0099489E"/>
    <w:rsid w:val="009A006F"/>
    <w:rsid w:val="009A0446"/>
    <w:rsid w:val="009A3A94"/>
    <w:rsid w:val="009A5AB3"/>
    <w:rsid w:val="009A6304"/>
    <w:rsid w:val="009A71C0"/>
    <w:rsid w:val="009B36C7"/>
    <w:rsid w:val="009B6544"/>
    <w:rsid w:val="009B6FAD"/>
    <w:rsid w:val="009B73B9"/>
    <w:rsid w:val="009C17BF"/>
    <w:rsid w:val="009C2637"/>
    <w:rsid w:val="009C46EA"/>
    <w:rsid w:val="009C53C5"/>
    <w:rsid w:val="009C581F"/>
    <w:rsid w:val="009C6836"/>
    <w:rsid w:val="009C7333"/>
    <w:rsid w:val="009D24F8"/>
    <w:rsid w:val="009D395C"/>
    <w:rsid w:val="009D621A"/>
    <w:rsid w:val="009D76A0"/>
    <w:rsid w:val="009D7DB7"/>
    <w:rsid w:val="009E0540"/>
    <w:rsid w:val="009E0B63"/>
    <w:rsid w:val="009E0EC9"/>
    <w:rsid w:val="009E1FD4"/>
    <w:rsid w:val="009E2D81"/>
    <w:rsid w:val="009E4A43"/>
    <w:rsid w:val="009E5719"/>
    <w:rsid w:val="009E7836"/>
    <w:rsid w:val="009F1AA0"/>
    <w:rsid w:val="00A001E1"/>
    <w:rsid w:val="00A003EB"/>
    <w:rsid w:val="00A006BB"/>
    <w:rsid w:val="00A0179A"/>
    <w:rsid w:val="00A01BAF"/>
    <w:rsid w:val="00A020B0"/>
    <w:rsid w:val="00A03F69"/>
    <w:rsid w:val="00A03FE8"/>
    <w:rsid w:val="00A04927"/>
    <w:rsid w:val="00A11FAC"/>
    <w:rsid w:val="00A142A5"/>
    <w:rsid w:val="00A14F14"/>
    <w:rsid w:val="00A1559E"/>
    <w:rsid w:val="00A217E5"/>
    <w:rsid w:val="00A230E5"/>
    <w:rsid w:val="00A2382D"/>
    <w:rsid w:val="00A23F45"/>
    <w:rsid w:val="00A2419B"/>
    <w:rsid w:val="00A274B7"/>
    <w:rsid w:val="00A327F2"/>
    <w:rsid w:val="00A337E9"/>
    <w:rsid w:val="00A40E62"/>
    <w:rsid w:val="00A4216E"/>
    <w:rsid w:val="00A427BF"/>
    <w:rsid w:val="00A503B5"/>
    <w:rsid w:val="00A50401"/>
    <w:rsid w:val="00A50468"/>
    <w:rsid w:val="00A51036"/>
    <w:rsid w:val="00A5329B"/>
    <w:rsid w:val="00A53FB8"/>
    <w:rsid w:val="00A567AB"/>
    <w:rsid w:val="00A60C5E"/>
    <w:rsid w:val="00A611FA"/>
    <w:rsid w:val="00A6162E"/>
    <w:rsid w:val="00A65B2C"/>
    <w:rsid w:val="00A67736"/>
    <w:rsid w:val="00A71C1E"/>
    <w:rsid w:val="00A7344B"/>
    <w:rsid w:val="00A734B1"/>
    <w:rsid w:val="00A735D6"/>
    <w:rsid w:val="00A73962"/>
    <w:rsid w:val="00A73DB6"/>
    <w:rsid w:val="00A81243"/>
    <w:rsid w:val="00A81525"/>
    <w:rsid w:val="00A83FC2"/>
    <w:rsid w:val="00A84A13"/>
    <w:rsid w:val="00A86ED1"/>
    <w:rsid w:val="00A86FF2"/>
    <w:rsid w:val="00A87A72"/>
    <w:rsid w:val="00A90B48"/>
    <w:rsid w:val="00A93FD3"/>
    <w:rsid w:val="00AA304E"/>
    <w:rsid w:val="00AA46D7"/>
    <w:rsid w:val="00AB1C5F"/>
    <w:rsid w:val="00AB223E"/>
    <w:rsid w:val="00AB24A2"/>
    <w:rsid w:val="00AB3042"/>
    <w:rsid w:val="00AB3388"/>
    <w:rsid w:val="00AB3836"/>
    <w:rsid w:val="00AB459E"/>
    <w:rsid w:val="00AB4967"/>
    <w:rsid w:val="00AB511A"/>
    <w:rsid w:val="00AC009B"/>
    <w:rsid w:val="00AC2950"/>
    <w:rsid w:val="00AC36B9"/>
    <w:rsid w:val="00AC37AB"/>
    <w:rsid w:val="00AC38B4"/>
    <w:rsid w:val="00AC4B65"/>
    <w:rsid w:val="00AC4C61"/>
    <w:rsid w:val="00AC5AF5"/>
    <w:rsid w:val="00AC7F76"/>
    <w:rsid w:val="00AD110C"/>
    <w:rsid w:val="00AD372C"/>
    <w:rsid w:val="00AD3FC3"/>
    <w:rsid w:val="00AD5B31"/>
    <w:rsid w:val="00AD5B9C"/>
    <w:rsid w:val="00AE0BEE"/>
    <w:rsid w:val="00AE10FE"/>
    <w:rsid w:val="00AE1F77"/>
    <w:rsid w:val="00AE2C8B"/>
    <w:rsid w:val="00AE3BAB"/>
    <w:rsid w:val="00AE3F1A"/>
    <w:rsid w:val="00AE483C"/>
    <w:rsid w:val="00AE5EAB"/>
    <w:rsid w:val="00AE67BB"/>
    <w:rsid w:val="00AE6F9F"/>
    <w:rsid w:val="00AF11C1"/>
    <w:rsid w:val="00AF28FB"/>
    <w:rsid w:val="00AF2998"/>
    <w:rsid w:val="00AF4811"/>
    <w:rsid w:val="00AF5049"/>
    <w:rsid w:val="00AF5881"/>
    <w:rsid w:val="00AF6523"/>
    <w:rsid w:val="00AF6A2E"/>
    <w:rsid w:val="00AF707C"/>
    <w:rsid w:val="00B03921"/>
    <w:rsid w:val="00B03E4F"/>
    <w:rsid w:val="00B048D0"/>
    <w:rsid w:val="00B04ACD"/>
    <w:rsid w:val="00B10351"/>
    <w:rsid w:val="00B10998"/>
    <w:rsid w:val="00B10A83"/>
    <w:rsid w:val="00B13667"/>
    <w:rsid w:val="00B14932"/>
    <w:rsid w:val="00B153F8"/>
    <w:rsid w:val="00B16244"/>
    <w:rsid w:val="00B17BBE"/>
    <w:rsid w:val="00B2010C"/>
    <w:rsid w:val="00B2255E"/>
    <w:rsid w:val="00B24C55"/>
    <w:rsid w:val="00B25A2B"/>
    <w:rsid w:val="00B2724D"/>
    <w:rsid w:val="00B31359"/>
    <w:rsid w:val="00B32E08"/>
    <w:rsid w:val="00B3587F"/>
    <w:rsid w:val="00B41969"/>
    <w:rsid w:val="00B41CF8"/>
    <w:rsid w:val="00B41E99"/>
    <w:rsid w:val="00B432EB"/>
    <w:rsid w:val="00B45030"/>
    <w:rsid w:val="00B47C8D"/>
    <w:rsid w:val="00B50C17"/>
    <w:rsid w:val="00B5309B"/>
    <w:rsid w:val="00B5337B"/>
    <w:rsid w:val="00B54778"/>
    <w:rsid w:val="00B554AC"/>
    <w:rsid w:val="00B55C40"/>
    <w:rsid w:val="00B55DF1"/>
    <w:rsid w:val="00B63B47"/>
    <w:rsid w:val="00B6454C"/>
    <w:rsid w:val="00B66705"/>
    <w:rsid w:val="00B670D3"/>
    <w:rsid w:val="00B673F4"/>
    <w:rsid w:val="00B67C70"/>
    <w:rsid w:val="00B67E47"/>
    <w:rsid w:val="00B67F31"/>
    <w:rsid w:val="00B7721A"/>
    <w:rsid w:val="00B80B62"/>
    <w:rsid w:val="00B816A5"/>
    <w:rsid w:val="00B82744"/>
    <w:rsid w:val="00B82904"/>
    <w:rsid w:val="00B8598F"/>
    <w:rsid w:val="00B85EA0"/>
    <w:rsid w:val="00B8643D"/>
    <w:rsid w:val="00B90081"/>
    <w:rsid w:val="00B90137"/>
    <w:rsid w:val="00B90506"/>
    <w:rsid w:val="00B92554"/>
    <w:rsid w:val="00B93377"/>
    <w:rsid w:val="00B9366A"/>
    <w:rsid w:val="00B946FF"/>
    <w:rsid w:val="00B9483C"/>
    <w:rsid w:val="00B94C4C"/>
    <w:rsid w:val="00B959EE"/>
    <w:rsid w:val="00B96F8D"/>
    <w:rsid w:val="00BA29B4"/>
    <w:rsid w:val="00BA4098"/>
    <w:rsid w:val="00BA58C1"/>
    <w:rsid w:val="00BB2660"/>
    <w:rsid w:val="00BB2F21"/>
    <w:rsid w:val="00BC0C8F"/>
    <w:rsid w:val="00BC14F8"/>
    <w:rsid w:val="00BC2A32"/>
    <w:rsid w:val="00BC3B71"/>
    <w:rsid w:val="00BC57B1"/>
    <w:rsid w:val="00BC58BA"/>
    <w:rsid w:val="00BC6AF8"/>
    <w:rsid w:val="00BD0D76"/>
    <w:rsid w:val="00BD0E3E"/>
    <w:rsid w:val="00BD4586"/>
    <w:rsid w:val="00BD68B4"/>
    <w:rsid w:val="00BE0057"/>
    <w:rsid w:val="00BE1781"/>
    <w:rsid w:val="00BE1C5C"/>
    <w:rsid w:val="00BE23AB"/>
    <w:rsid w:val="00BE4670"/>
    <w:rsid w:val="00BE4FF2"/>
    <w:rsid w:val="00BE6FCA"/>
    <w:rsid w:val="00BE700D"/>
    <w:rsid w:val="00BE747A"/>
    <w:rsid w:val="00BF2F21"/>
    <w:rsid w:val="00BF3A7F"/>
    <w:rsid w:val="00BF4509"/>
    <w:rsid w:val="00BF465F"/>
    <w:rsid w:val="00BF69EA"/>
    <w:rsid w:val="00C057AE"/>
    <w:rsid w:val="00C0580C"/>
    <w:rsid w:val="00C10AD7"/>
    <w:rsid w:val="00C138C6"/>
    <w:rsid w:val="00C13E3B"/>
    <w:rsid w:val="00C159BA"/>
    <w:rsid w:val="00C16155"/>
    <w:rsid w:val="00C16E53"/>
    <w:rsid w:val="00C177AE"/>
    <w:rsid w:val="00C22157"/>
    <w:rsid w:val="00C227AF"/>
    <w:rsid w:val="00C30908"/>
    <w:rsid w:val="00C313A3"/>
    <w:rsid w:val="00C319A9"/>
    <w:rsid w:val="00C35B74"/>
    <w:rsid w:val="00C42457"/>
    <w:rsid w:val="00C4634F"/>
    <w:rsid w:val="00C51631"/>
    <w:rsid w:val="00C544E4"/>
    <w:rsid w:val="00C574BD"/>
    <w:rsid w:val="00C57BF2"/>
    <w:rsid w:val="00C633BB"/>
    <w:rsid w:val="00C6469B"/>
    <w:rsid w:val="00C71CCA"/>
    <w:rsid w:val="00C7222A"/>
    <w:rsid w:val="00C729C6"/>
    <w:rsid w:val="00C72FB3"/>
    <w:rsid w:val="00C77FDE"/>
    <w:rsid w:val="00C800EF"/>
    <w:rsid w:val="00C8175D"/>
    <w:rsid w:val="00C83DAD"/>
    <w:rsid w:val="00C84B03"/>
    <w:rsid w:val="00C84C1F"/>
    <w:rsid w:val="00C87377"/>
    <w:rsid w:val="00C90925"/>
    <w:rsid w:val="00C90E8E"/>
    <w:rsid w:val="00C90F89"/>
    <w:rsid w:val="00C930B0"/>
    <w:rsid w:val="00C951FE"/>
    <w:rsid w:val="00C97DE0"/>
    <w:rsid w:val="00CA4850"/>
    <w:rsid w:val="00CA5CCA"/>
    <w:rsid w:val="00CB1290"/>
    <w:rsid w:val="00CB173C"/>
    <w:rsid w:val="00CB26E1"/>
    <w:rsid w:val="00CB2861"/>
    <w:rsid w:val="00CB2A93"/>
    <w:rsid w:val="00CB7F90"/>
    <w:rsid w:val="00CC3D32"/>
    <w:rsid w:val="00CC5179"/>
    <w:rsid w:val="00CC55EE"/>
    <w:rsid w:val="00CC5E0F"/>
    <w:rsid w:val="00CC5F29"/>
    <w:rsid w:val="00CC63BD"/>
    <w:rsid w:val="00CC7285"/>
    <w:rsid w:val="00CC75E7"/>
    <w:rsid w:val="00CD055A"/>
    <w:rsid w:val="00CD0B9C"/>
    <w:rsid w:val="00CD42AB"/>
    <w:rsid w:val="00CD5D42"/>
    <w:rsid w:val="00CD5D5A"/>
    <w:rsid w:val="00CD7439"/>
    <w:rsid w:val="00CE1D3F"/>
    <w:rsid w:val="00CE2E09"/>
    <w:rsid w:val="00CE35DC"/>
    <w:rsid w:val="00CE3EE2"/>
    <w:rsid w:val="00CE4051"/>
    <w:rsid w:val="00CE50C5"/>
    <w:rsid w:val="00CE7533"/>
    <w:rsid w:val="00CF6581"/>
    <w:rsid w:val="00CF68C6"/>
    <w:rsid w:val="00CF6DB9"/>
    <w:rsid w:val="00CF707F"/>
    <w:rsid w:val="00D002F0"/>
    <w:rsid w:val="00D0192D"/>
    <w:rsid w:val="00D02C99"/>
    <w:rsid w:val="00D02D12"/>
    <w:rsid w:val="00D03F29"/>
    <w:rsid w:val="00D0511C"/>
    <w:rsid w:val="00D05586"/>
    <w:rsid w:val="00D06A5A"/>
    <w:rsid w:val="00D06C28"/>
    <w:rsid w:val="00D078A6"/>
    <w:rsid w:val="00D10DE1"/>
    <w:rsid w:val="00D12795"/>
    <w:rsid w:val="00D15E68"/>
    <w:rsid w:val="00D177CF"/>
    <w:rsid w:val="00D22298"/>
    <w:rsid w:val="00D26DC9"/>
    <w:rsid w:val="00D27EB0"/>
    <w:rsid w:val="00D306C1"/>
    <w:rsid w:val="00D3288F"/>
    <w:rsid w:val="00D3548B"/>
    <w:rsid w:val="00D44661"/>
    <w:rsid w:val="00D45087"/>
    <w:rsid w:val="00D46AE2"/>
    <w:rsid w:val="00D471D9"/>
    <w:rsid w:val="00D51A83"/>
    <w:rsid w:val="00D55E2D"/>
    <w:rsid w:val="00D608EA"/>
    <w:rsid w:val="00D60C64"/>
    <w:rsid w:val="00D61137"/>
    <w:rsid w:val="00D6138C"/>
    <w:rsid w:val="00D62E90"/>
    <w:rsid w:val="00D63258"/>
    <w:rsid w:val="00D6390C"/>
    <w:rsid w:val="00D717D6"/>
    <w:rsid w:val="00D71E85"/>
    <w:rsid w:val="00D73F1A"/>
    <w:rsid w:val="00D75C08"/>
    <w:rsid w:val="00D77E29"/>
    <w:rsid w:val="00D80C4B"/>
    <w:rsid w:val="00D833DB"/>
    <w:rsid w:val="00D85F67"/>
    <w:rsid w:val="00D87203"/>
    <w:rsid w:val="00D87FD7"/>
    <w:rsid w:val="00D9007D"/>
    <w:rsid w:val="00D90D8F"/>
    <w:rsid w:val="00D9290C"/>
    <w:rsid w:val="00D93361"/>
    <w:rsid w:val="00D95E3B"/>
    <w:rsid w:val="00D95F82"/>
    <w:rsid w:val="00DA44E4"/>
    <w:rsid w:val="00DB039E"/>
    <w:rsid w:val="00DB253A"/>
    <w:rsid w:val="00DB5D6D"/>
    <w:rsid w:val="00DB6F18"/>
    <w:rsid w:val="00DC2146"/>
    <w:rsid w:val="00DC2B7A"/>
    <w:rsid w:val="00DC3A56"/>
    <w:rsid w:val="00DC4E1B"/>
    <w:rsid w:val="00DC6DD4"/>
    <w:rsid w:val="00DD0DAC"/>
    <w:rsid w:val="00DD2EBA"/>
    <w:rsid w:val="00DD2F92"/>
    <w:rsid w:val="00DD33B1"/>
    <w:rsid w:val="00DD56E1"/>
    <w:rsid w:val="00DE0A43"/>
    <w:rsid w:val="00DE0EF5"/>
    <w:rsid w:val="00DE1A4F"/>
    <w:rsid w:val="00DE2696"/>
    <w:rsid w:val="00DE3952"/>
    <w:rsid w:val="00DE3F7D"/>
    <w:rsid w:val="00DE7453"/>
    <w:rsid w:val="00DE7FC7"/>
    <w:rsid w:val="00DF092A"/>
    <w:rsid w:val="00DF16D8"/>
    <w:rsid w:val="00DF5168"/>
    <w:rsid w:val="00DF5779"/>
    <w:rsid w:val="00E041E6"/>
    <w:rsid w:val="00E06CA4"/>
    <w:rsid w:val="00E06EE1"/>
    <w:rsid w:val="00E122CC"/>
    <w:rsid w:val="00E14473"/>
    <w:rsid w:val="00E15EAD"/>
    <w:rsid w:val="00E17EF2"/>
    <w:rsid w:val="00E21F8C"/>
    <w:rsid w:val="00E23410"/>
    <w:rsid w:val="00E27CB0"/>
    <w:rsid w:val="00E30E8B"/>
    <w:rsid w:val="00E34038"/>
    <w:rsid w:val="00E35321"/>
    <w:rsid w:val="00E359BA"/>
    <w:rsid w:val="00E36446"/>
    <w:rsid w:val="00E42212"/>
    <w:rsid w:val="00E42509"/>
    <w:rsid w:val="00E425AF"/>
    <w:rsid w:val="00E44990"/>
    <w:rsid w:val="00E47487"/>
    <w:rsid w:val="00E50F4E"/>
    <w:rsid w:val="00E5101D"/>
    <w:rsid w:val="00E52681"/>
    <w:rsid w:val="00E5360D"/>
    <w:rsid w:val="00E537BD"/>
    <w:rsid w:val="00E53F1D"/>
    <w:rsid w:val="00E600C4"/>
    <w:rsid w:val="00E61F15"/>
    <w:rsid w:val="00E62791"/>
    <w:rsid w:val="00E629B4"/>
    <w:rsid w:val="00E6553F"/>
    <w:rsid w:val="00E65F1A"/>
    <w:rsid w:val="00E6630C"/>
    <w:rsid w:val="00E66B47"/>
    <w:rsid w:val="00E71F1D"/>
    <w:rsid w:val="00E73476"/>
    <w:rsid w:val="00E802B0"/>
    <w:rsid w:val="00E816B8"/>
    <w:rsid w:val="00E82E7C"/>
    <w:rsid w:val="00E83835"/>
    <w:rsid w:val="00E8430D"/>
    <w:rsid w:val="00E847A3"/>
    <w:rsid w:val="00E848C6"/>
    <w:rsid w:val="00E85994"/>
    <w:rsid w:val="00E91577"/>
    <w:rsid w:val="00E92EE3"/>
    <w:rsid w:val="00E93093"/>
    <w:rsid w:val="00E93775"/>
    <w:rsid w:val="00E93EE4"/>
    <w:rsid w:val="00E95356"/>
    <w:rsid w:val="00E958C5"/>
    <w:rsid w:val="00E95B16"/>
    <w:rsid w:val="00E97241"/>
    <w:rsid w:val="00EA000F"/>
    <w:rsid w:val="00EA05D3"/>
    <w:rsid w:val="00EA0ACF"/>
    <w:rsid w:val="00EA23AF"/>
    <w:rsid w:val="00EA32E1"/>
    <w:rsid w:val="00EA5252"/>
    <w:rsid w:val="00EB2607"/>
    <w:rsid w:val="00EB283F"/>
    <w:rsid w:val="00EB2BFD"/>
    <w:rsid w:val="00EB3101"/>
    <w:rsid w:val="00EB3B27"/>
    <w:rsid w:val="00EB5CC2"/>
    <w:rsid w:val="00EB6421"/>
    <w:rsid w:val="00EC6553"/>
    <w:rsid w:val="00EC685E"/>
    <w:rsid w:val="00EC7E1F"/>
    <w:rsid w:val="00ED16B3"/>
    <w:rsid w:val="00ED20DB"/>
    <w:rsid w:val="00EE2E59"/>
    <w:rsid w:val="00EE342F"/>
    <w:rsid w:val="00EE4084"/>
    <w:rsid w:val="00EE5251"/>
    <w:rsid w:val="00EE5872"/>
    <w:rsid w:val="00EF0CB8"/>
    <w:rsid w:val="00EF348A"/>
    <w:rsid w:val="00EF41D7"/>
    <w:rsid w:val="00EF69E3"/>
    <w:rsid w:val="00F00460"/>
    <w:rsid w:val="00F00E20"/>
    <w:rsid w:val="00F03CB2"/>
    <w:rsid w:val="00F04A8A"/>
    <w:rsid w:val="00F05F8F"/>
    <w:rsid w:val="00F065DA"/>
    <w:rsid w:val="00F079D6"/>
    <w:rsid w:val="00F10E2B"/>
    <w:rsid w:val="00F1213D"/>
    <w:rsid w:val="00F121F7"/>
    <w:rsid w:val="00F15247"/>
    <w:rsid w:val="00F17EEA"/>
    <w:rsid w:val="00F20D97"/>
    <w:rsid w:val="00F22644"/>
    <w:rsid w:val="00F2435F"/>
    <w:rsid w:val="00F24381"/>
    <w:rsid w:val="00F279FA"/>
    <w:rsid w:val="00F27BDB"/>
    <w:rsid w:val="00F3025E"/>
    <w:rsid w:val="00F348B7"/>
    <w:rsid w:val="00F35531"/>
    <w:rsid w:val="00F365E5"/>
    <w:rsid w:val="00F427CF"/>
    <w:rsid w:val="00F432EC"/>
    <w:rsid w:val="00F43BB1"/>
    <w:rsid w:val="00F45C2F"/>
    <w:rsid w:val="00F52F11"/>
    <w:rsid w:val="00F535B2"/>
    <w:rsid w:val="00F56B60"/>
    <w:rsid w:val="00F576CC"/>
    <w:rsid w:val="00F655A8"/>
    <w:rsid w:val="00F66BAC"/>
    <w:rsid w:val="00F67F47"/>
    <w:rsid w:val="00F7230D"/>
    <w:rsid w:val="00F840F7"/>
    <w:rsid w:val="00F84A3D"/>
    <w:rsid w:val="00F85F2E"/>
    <w:rsid w:val="00F87B11"/>
    <w:rsid w:val="00F92446"/>
    <w:rsid w:val="00F92C72"/>
    <w:rsid w:val="00F9319E"/>
    <w:rsid w:val="00F95195"/>
    <w:rsid w:val="00FA0203"/>
    <w:rsid w:val="00FA15A4"/>
    <w:rsid w:val="00FA20BC"/>
    <w:rsid w:val="00FA23E0"/>
    <w:rsid w:val="00FA2F92"/>
    <w:rsid w:val="00FA43A4"/>
    <w:rsid w:val="00FB16AF"/>
    <w:rsid w:val="00FB20F6"/>
    <w:rsid w:val="00FB25AF"/>
    <w:rsid w:val="00FB2EF3"/>
    <w:rsid w:val="00FC3DED"/>
    <w:rsid w:val="00FC5903"/>
    <w:rsid w:val="00FC76F8"/>
    <w:rsid w:val="00FD09CF"/>
    <w:rsid w:val="00FD5776"/>
    <w:rsid w:val="00FD5D60"/>
    <w:rsid w:val="00FD619C"/>
    <w:rsid w:val="00FD7D55"/>
    <w:rsid w:val="00FE0349"/>
    <w:rsid w:val="00FE3165"/>
    <w:rsid w:val="00FE4D3A"/>
    <w:rsid w:val="00FE762B"/>
    <w:rsid w:val="00FF0382"/>
    <w:rsid w:val="00FF12B6"/>
    <w:rsid w:val="00FF3ADE"/>
    <w:rsid w:val="00FF51D4"/>
    <w:rsid w:val="00FF5A87"/>
    <w:rsid w:val="00FF6797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ntern.textbroker.de/img/ok.gif" TargetMode="External"/><Relationship Id="rId13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https://intern.textbroker.de/img/ok.gif" TargetMode="External"/><Relationship Id="rId12" Type="http://schemas.openxmlformats.org/officeDocument/2006/relationships/hyperlink" Target="http://www.montymetzger.com/en/about-monty-c-m-metzge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https://intern.textbroker.de/img/fail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s://intern.textbroker.de/img/fail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E3840-526D-4A55-93DB-1392EED8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6483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1035</cp:revision>
  <dcterms:created xsi:type="dcterms:W3CDTF">2020-03-02T10:25:00Z</dcterms:created>
  <dcterms:modified xsi:type="dcterms:W3CDTF">2020-05-26T04:43:00Z</dcterms:modified>
</cp:coreProperties>
</file>