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9"/>
        <w:gridCol w:w="2642"/>
        <w:gridCol w:w="4061"/>
      </w:tblGrid>
      <w:tr w:rsidR="001A2050" w:rsidRPr="001A2050" w14:paraId="648DB421" w14:textId="77777777" w:rsidTr="001A2050">
        <w:trPr>
          <w:tblCellSpacing w:w="15" w:type="dxa"/>
        </w:trPr>
        <w:tc>
          <w:tcPr>
            <w:tcW w:w="0" w:type="auto"/>
            <w:vMerge w:val="restart"/>
            <w:tcMar>
              <w:top w:w="0" w:type="dxa"/>
              <w:left w:w="0" w:type="dxa"/>
              <w:bottom w:w="45" w:type="dxa"/>
              <w:right w:w="720" w:type="dxa"/>
            </w:tcMar>
            <w:hideMark/>
          </w:tcPr>
          <w:p w14:paraId="53194D1E" w14:textId="77777777" w:rsidR="001A2050" w:rsidRPr="001A2050" w:rsidRDefault="001A2050" w:rsidP="001A2050">
            <w:pPr>
              <w:spacing w:before="120" w:after="0" w:line="240" w:lineRule="auto"/>
              <w:rPr>
                <w:rFonts w:ascii="Verdana" w:eastAsia="Times New Roman" w:hAnsi="Verdana" w:cs="Times New Roman"/>
                <w:b/>
                <w:bCs/>
                <w:color w:val="333333"/>
                <w:sz w:val="15"/>
                <w:szCs w:val="15"/>
                <w:lang w:eastAsia="de-DE"/>
              </w:rPr>
            </w:pPr>
            <w:r w:rsidRPr="001A205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CB05543" w14:textId="7777777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b/>
                <w:bCs/>
                <w:color w:val="333333"/>
                <w:sz w:val="15"/>
                <w:szCs w:val="15"/>
                <w:lang w:eastAsia="de-DE"/>
              </w:rPr>
              <w:t>Modernisierung</w:t>
            </w:r>
          </w:p>
        </w:tc>
        <w:tc>
          <w:tcPr>
            <w:tcW w:w="0" w:type="auto"/>
            <w:tcMar>
              <w:top w:w="0" w:type="dxa"/>
              <w:left w:w="0" w:type="dxa"/>
              <w:bottom w:w="0" w:type="dxa"/>
              <w:right w:w="150" w:type="dxa"/>
            </w:tcMar>
            <w:hideMark/>
          </w:tcPr>
          <w:p w14:paraId="63C3AB40" w14:textId="04CBE9C6"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color w:val="333333"/>
                <w:sz w:val="15"/>
                <w:szCs w:val="15"/>
                <w:lang w:eastAsia="de-DE"/>
              </w:rPr>
              <w:t>genutzt: 0 Mal </w:t>
            </w:r>
            <w:r w:rsidRPr="001A2050">
              <w:rPr>
                <w:rFonts w:ascii="Verdana" w:eastAsia="Times New Roman" w:hAnsi="Verdana" w:cs="Times New Roman"/>
                <w:noProof/>
                <w:color w:val="333333"/>
                <w:sz w:val="15"/>
                <w:szCs w:val="15"/>
                <w:lang w:eastAsia="de-DE"/>
              </w:rPr>
              <w:drawing>
                <wp:inline distT="0" distB="0" distL="0" distR="0" wp14:anchorId="3887872D" wp14:editId="78D0FECD">
                  <wp:extent cx="153670" cy="15367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A2050">
              <w:rPr>
                <w:rFonts w:ascii="Verdana" w:eastAsia="Times New Roman" w:hAnsi="Verdana" w:cs="Times New Roman"/>
                <w:color w:val="333333"/>
                <w:sz w:val="15"/>
                <w:szCs w:val="15"/>
                <w:lang w:eastAsia="de-DE"/>
              </w:rPr>
              <w:t xml:space="preserve"> (Zu erreichende </w:t>
            </w:r>
            <w:proofErr w:type="spellStart"/>
            <w:r w:rsidRPr="001A2050">
              <w:rPr>
                <w:rFonts w:ascii="Verdana" w:eastAsia="Times New Roman" w:hAnsi="Verdana" w:cs="Times New Roman"/>
                <w:color w:val="333333"/>
                <w:sz w:val="15"/>
                <w:szCs w:val="15"/>
                <w:lang w:eastAsia="de-DE"/>
              </w:rPr>
              <w:t>Keyworddichte</w:t>
            </w:r>
            <w:proofErr w:type="spellEnd"/>
            <w:r w:rsidRPr="001A2050">
              <w:rPr>
                <w:rFonts w:ascii="Verdana" w:eastAsia="Times New Roman" w:hAnsi="Verdana" w:cs="Times New Roman"/>
                <w:color w:val="333333"/>
                <w:sz w:val="15"/>
                <w:szCs w:val="15"/>
                <w:lang w:eastAsia="de-DE"/>
              </w:rPr>
              <w:t>: 2-3 Mal)</w:t>
            </w:r>
          </w:p>
        </w:tc>
      </w:tr>
      <w:tr w:rsidR="001A2050" w:rsidRPr="001A2050" w14:paraId="5774DB09" w14:textId="77777777" w:rsidTr="001A2050">
        <w:trPr>
          <w:tblCellSpacing w:w="15" w:type="dxa"/>
        </w:trPr>
        <w:tc>
          <w:tcPr>
            <w:tcW w:w="0" w:type="auto"/>
            <w:vMerge/>
            <w:vAlign w:val="center"/>
            <w:hideMark/>
          </w:tcPr>
          <w:p w14:paraId="2B4435D3" w14:textId="77777777" w:rsidR="001A2050" w:rsidRPr="001A2050" w:rsidRDefault="001A2050" w:rsidP="001A205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D19F57" w14:textId="7777777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b/>
                <w:bCs/>
                <w:color w:val="333333"/>
                <w:sz w:val="15"/>
                <w:szCs w:val="15"/>
                <w:lang w:eastAsia="de-DE"/>
              </w:rPr>
              <w:t>Energetische Sanierung</w:t>
            </w:r>
          </w:p>
        </w:tc>
        <w:tc>
          <w:tcPr>
            <w:tcW w:w="0" w:type="auto"/>
            <w:tcMar>
              <w:top w:w="0" w:type="dxa"/>
              <w:left w:w="0" w:type="dxa"/>
              <w:bottom w:w="0" w:type="dxa"/>
              <w:right w:w="150" w:type="dxa"/>
            </w:tcMar>
            <w:hideMark/>
          </w:tcPr>
          <w:p w14:paraId="6EDAB594" w14:textId="7163C264"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color w:val="333333"/>
                <w:sz w:val="15"/>
                <w:szCs w:val="15"/>
                <w:lang w:eastAsia="de-DE"/>
              </w:rPr>
              <w:t>genutzt: 0 Mal </w:t>
            </w:r>
            <w:r w:rsidRPr="001A2050">
              <w:rPr>
                <w:rFonts w:ascii="Verdana" w:eastAsia="Times New Roman" w:hAnsi="Verdana" w:cs="Times New Roman"/>
                <w:noProof/>
                <w:color w:val="333333"/>
                <w:sz w:val="15"/>
                <w:szCs w:val="15"/>
                <w:lang w:eastAsia="de-DE"/>
              </w:rPr>
              <w:drawing>
                <wp:inline distT="0" distB="0" distL="0" distR="0" wp14:anchorId="42599EC4" wp14:editId="62ABBC4D">
                  <wp:extent cx="153670" cy="15367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A2050">
              <w:rPr>
                <w:rFonts w:ascii="Verdana" w:eastAsia="Times New Roman" w:hAnsi="Verdana" w:cs="Times New Roman"/>
                <w:color w:val="333333"/>
                <w:sz w:val="15"/>
                <w:szCs w:val="15"/>
                <w:lang w:eastAsia="de-DE"/>
              </w:rPr>
              <w:t xml:space="preserve"> (Zu erreichende </w:t>
            </w:r>
            <w:proofErr w:type="spellStart"/>
            <w:r w:rsidRPr="001A2050">
              <w:rPr>
                <w:rFonts w:ascii="Verdana" w:eastAsia="Times New Roman" w:hAnsi="Verdana" w:cs="Times New Roman"/>
                <w:color w:val="333333"/>
                <w:sz w:val="15"/>
                <w:szCs w:val="15"/>
                <w:lang w:eastAsia="de-DE"/>
              </w:rPr>
              <w:t>Keyworddichte</w:t>
            </w:r>
            <w:proofErr w:type="spellEnd"/>
            <w:r w:rsidRPr="001A2050">
              <w:rPr>
                <w:rFonts w:ascii="Verdana" w:eastAsia="Times New Roman" w:hAnsi="Verdana" w:cs="Times New Roman"/>
                <w:color w:val="333333"/>
                <w:sz w:val="15"/>
                <w:szCs w:val="15"/>
                <w:lang w:eastAsia="de-DE"/>
              </w:rPr>
              <w:t>: 2-3 Mal)</w:t>
            </w:r>
          </w:p>
        </w:tc>
      </w:tr>
      <w:tr w:rsidR="001A2050" w:rsidRPr="001A2050" w14:paraId="4E1DB737" w14:textId="77777777" w:rsidTr="001A2050">
        <w:trPr>
          <w:tblCellSpacing w:w="15" w:type="dxa"/>
        </w:trPr>
        <w:tc>
          <w:tcPr>
            <w:tcW w:w="0" w:type="auto"/>
            <w:vMerge/>
            <w:vAlign w:val="center"/>
            <w:hideMark/>
          </w:tcPr>
          <w:p w14:paraId="3903D43E" w14:textId="77777777" w:rsidR="001A2050" w:rsidRPr="001A2050" w:rsidRDefault="001A2050" w:rsidP="001A205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2F21E8C" w14:textId="7777777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b/>
                <w:bCs/>
                <w:color w:val="333333"/>
                <w:sz w:val="15"/>
                <w:szCs w:val="15"/>
                <w:lang w:eastAsia="de-DE"/>
              </w:rPr>
              <w:t>Renovierung</w:t>
            </w:r>
          </w:p>
        </w:tc>
        <w:tc>
          <w:tcPr>
            <w:tcW w:w="0" w:type="auto"/>
            <w:tcMar>
              <w:top w:w="0" w:type="dxa"/>
              <w:left w:w="0" w:type="dxa"/>
              <w:bottom w:w="0" w:type="dxa"/>
              <w:right w:w="150" w:type="dxa"/>
            </w:tcMar>
            <w:hideMark/>
          </w:tcPr>
          <w:p w14:paraId="7D8ABA65" w14:textId="449302A4"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color w:val="333333"/>
                <w:sz w:val="15"/>
                <w:szCs w:val="15"/>
                <w:lang w:eastAsia="de-DE"/>
              </w:rPr>
              <w:t>genutzt: 0 Mal </w:t>
            </w:r>
            <w:r w:rsidRPr="001A2050">
              <w:rPr>
                <w:rFonts w:ascii="Verdana" w:eastAsia="Times New Roman" w:hAnsi="Verdana" w:cs="Times New Roman"/>
                <w:noProof/>
                <w:color w:val="333333"/>
                <w:sz w:val="15"/>
                <w:szCs w:val="15"/>
                <w:lang w:eastAsia="de-DE"/>
              </w:rPr>
              <w:drawing>
                <wp:inline distT="0" distB="0" distL="0" distR="0" wp14:anchorId="032CA1BE" wp14:editId="1FB6D841">
                  <wp:extent cx="153670" cy="15367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A2050">
              <w:rPr>
                <w:rFonts w:ascii="Verdana" w:eastAsia="Times New Roman" w:hAnsi="Verdana" w:cs="Times New Roman"/>
                <w:color w:val="333333"/>
                <w:sz w:val="15"/>
                <w:szCs w:val="15"/>
                <w:lang w:eastAsia="de-DE"/>
              </w:rPr>
              <w:t xml:space="preserve"> (Zu erreichende </w:t>
            </w:r>
            <w:proofErr w:type="spellStart"/>
            <w:r w:rsidRPr="001A2050">
              <w:rPr>
                <w:rFonts w:ascii="Verdana" w:eastAsia="Times New Roman" w:hAnsi="Verdana" w:cs="Times New Roman"/>
                <w:color w:val="333333"/>
                <w:sz w:val="15"/>
                <w:szCs w:val="15"/>
                <w:lang w:eastAsia="de-DE"/>
              </w:rPr>
              <w:t>Keyworddichte</w:t>
            </w:r>
            <w:proofErr w:type="spellEnd"/>
            <w:r w:rsidRPr="001A2050">
              <w:rPr>
                <w:rFonts w:ascii="Verdana" w:eastAsia="Times New Roman" w:hAnsi="Verdana" w:cs="Times New Roman"/>
                <w:color w:val="333333"/>
                <w:sz w:val="15"/>
                <w:szCs w:val="15"/>
                <w:lang w:eastAsia="de-DE"/>
              </w:rPr>
              <w:t>: 2-3 Mal)</w:t>
            </w:r>
          </w:p>
        </w:tc>
      </w:tr>
      <w:tr w:rsidR="001A2050" w:rsidRPr="001A2050" w14:paraId="358FD580" w14:textId="77777777" w:rsidTr="001A2050">
        <w:trPr>
          <w:tblCellSpacing w:w="15" w:type="dxa"/>
        </w:trPr>
        <w:tc>
          <w:tcPr>
            <w:tcW w:w="0" w:type="auto"/>
            <w:vMerge/>
            <w:vAlign w:val="center"/>
            <w:hideMark/>
          </w:tcPr>
          <w:p w14:paraId="650AA301" w14:textId="77777777" w:rsidR="001A2050" w:rsidRPr="001A2050" w:rsidRDefault="001A2050" w:rsidP="001A205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41C3806" w14:textId="7777777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b/>
                <w:bCs/>
                <w:color w:val="333333"/>
                <w:sz w:val="15"/>
                <w:szCs w:val="15"/>
                <w:lang w:eastAsia="de-DE"/>
              </w:rPr>
              <w:t>Änderungen</w:t>
            </w:r>
          </w:p>
        </w:tc>
        <w:tc>
          <w:tcPr>
            <w:tcW w:w="0" w:type="auto"/>
            <w:tcMar>
              <w:top w:w="0" w:type="dxa"/>
              <w:left w:w="0" w:type="dxa"/>
              <w:bottom w:w="0" w:type="dxa"/>
              <w:right w:w="150" w:type="dxa"/>
            </w:tcMar>
            <w:hideMark/>
          </w:tcPr>
          <w:p w14:paraId="299E3624" w14:textId="2913596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color w:val="333333"/>
                <w:sz w:val="15"/>
                <w:szCs w:val="15"/>
                <w:lang w:eastAsia="de-DE"/>
              </w:rPr>
              <w:t>genutzt: 0 Mal </w:t>
            </w:r>
            <w:r w:rsidRPr="001A2050">
              <w:rPr>
                <w:rFonts w:ascii="Verdana" w:eastAsia="Times New Roman" w:hAnsi="Verdana" w:cs="Times New Roman"/>
                <w:noProof/>
                <w:color w:val="333333"/>
                <w:sz w:val="15"/>
                <w:szCs w:val="15"/>
                <w:lang w:eastAsia="de-DE"/>
              </w:rPr>
              <w:drawing>
                <wp:inline distT="0" distB="0" distL="0" distR="0" wp14:anchorId="6245B603" wp14:editId="68874949">
                  <wp:extent cx="153670" cy="15367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A2050">
              <w:rPr>
                <w:rFonts w:ascii="Verdana" w:eastAsia="Times New Roman" w:hAnsi="Verdana" w:cs="Times New Roman"/>
                <w:color w:val="333333"/>
                <w:sz w:val="15"/>
                <w:szCs w:val="15"/>
                <w:lang w:eastAsia="de-DE"/>
              </w:rPr>
              <w:t xml:space="preserve"> (Zu erreichende </w:t>
            </w:r>
            <w:proofErr w:type="spellStart"/>
            <w:r w:rsidRPr="001A2050">
              <w:rPr>
                <w:rFonts w:ascii="Verdana" w:eastAsia="Times New Roman" w:hAnsi="Verdana" w:cs="Times New Roman"/>
                <w:color w:val="333333"/>
                <w:sz w:val="15"/>
                <w:szCs w:val="15"/>
                <w:lang w:eastAsia="de-DE"/>
              </w:rPr>
              <w:t>Keyworddichte</w:t>
            </w:r>
            <w:proofErr w:type="spellEnd"/>
            <w:r w:rsidRPr="001A2050">
              <w:rPr>
                <w:rFonts w:ascii="Verdana" w:eastAsia="Times New Roman" w:hAnsi="Verdana" w:cs="Times New Roman"/>
                <w:color w:val="333333"/>
                <w:sz w:val="15"/>
                <w:szCs w:val="15"/>
                <w:lang w:eastAsia="de-DE"/>
              </w:rPr>
              <w:t>: 2-3 Mal)</w:t>
            </w:r>
          </w:p>
        </w:tc>
      </w:tr>
      <w:tr w:rsidR="001A2050" w:rsidRPr="001A2050" w14:paraId="4756EE06" w14:textId="77777777" w:rsidTr="001A2050">
        <w:trPr>
          <w:tblCellSpacing w:w="15" w:type="dxa"/>
        </w:trPr>
        <w:tc>
          <w:tcPr>
            <w:tcW w:w="0" w:type="auto"/>
            <w:vMerge/>
            <w:vAlign w:val="center"/>
            <w:hideMark/>
          </w:tcPr>
          <w:p w14:paraId="69FE61D8" w14:textId="77777777" w:rsidR="001A2050" w:rsidRPr="001A2050" w:rsidRDefault="001A2050" w:rsidP="001A205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EFC8D35" w14:textId="7777777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b/>
                <w:bCs/>
                <w:color w:val="333333"/>
                <w:sz w:val="15"/>
                <w:szCs w:val="15"/>
                <w:lang w:eastAsia="de-DE"/>
              </w:rPr>
              <w:t>Eigenheimbesitzer</w:t>
            </w:r>
          </w:p>
        </w:tc>
        <w:tc>
          <w:tcPr>
            <w:tcW w:w="0" w:type="auto"/>
            <w:tcMar>
              <w:top w:w="0" w:type="dxa"/>
              <w:left w:w="0" w:type="dxa"/>
              <w:bottom w:w="0" w:type="dxa"/>
              <w:right w:w="150" w:type="dxa"/>
            </w:tcMar>
            <w:hideMark/>
          </w:tcPr>
          <w:p w14:paraId="19C2201E" w14:textId="406E7C23"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color w:val="333333"/>
                <w:sz w:val="15"/>
                <w:szCs w:val="15"/>
                <w:lang w:eastAsia="de-DE"/>
              </w:rPr>
              <w:t>genutzt: 0 Mal </w:t>
            </w:r>
            <w:r w:rsidRPr="001A2050">
              <w:rPr>
                <w:rFonts w:ascii="Verdana" w:eastAsia="Times New Roman" w:hAnsi="Verdana" w:cs="Times New Roman"/>
                <w:noProof/>
                <w:color w:val="333333"/>
                <w:sz w:val="15"/>
                <w:szCs w:val="15"/>
                <w:lang w:eastAsia="de-DE"/>
              </w:rPr>
              <w:drawing>
                <wp:inline distT="0" distB="0" distL="0" distR="0" wp14:anchorId="27646F94" wp14:editId="56B6DDF9">
                  <wp:extent cx="153670" cy="15367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A2050">
              <w:rPr>
                <w:rFonts w:ascii="Verdana" w:eastAsia="Times New Roman" w:hAnsi="Verdana" w:cs="Times New Roman"/>
                <w:color w:val="333333"/>
                <w:sz w:val="15"/>
                <w:szCs w:val="15"/>
                <w:lang w:eastAsia="de-DE"/>
              </w:rPr>
              <w:t xml:space="preserve"> (Zu erreichende </w:t>
            </w:r>
            <w:proofErr w:type="spellStart"/>
            <w:r w:rsidRPr="001A2050">
              <w:rPr>
                <w:rFonts w:ascii="Verdana" w:eastAsia="Times New Roman" w:hAnsi="Verdana" w:cs="Times New Roman"/>
                <w:color w:val="333333"/>
                <w:sz w:val="15"/>
                <w:szCs w:val="15"/>
                <w:lang w:eastAsia="de-DE"/>
              </w:rPr>
              <w:t>Keyworddichte</w:t>
            </w:r>
            <w:proofErr w:type="spellEnd"/>
            <w:r w:rsidRPr="001A2050">
              <w:rPr>
                <w:rFonts w:ascii="Verdana" w:eastAsia="Times New Roman" w:hAnsi="Verdana" w:cs="Times New Roman"/>
                <w:color w:val="333333"/>
                <w:sz w:val="15"/>
                <w:szCs w:val="15"/>
                <w:lang w:eastAsia="de-DE"/>
              </w:rPr>
              <w:t>: 2-3 Mal)</w:t>
            </w:r>
          </w:p>
        </w:tc>
      </w:tr>
    </w:tbl>
    <w:p w14:paraId="2CEED4FE" w14:textId="43E85682" w:rsidR="000C11FD" w:rsidRDefault="001A2050" w:rsidP="001A2050">
      <w:pPr>
        <w:rPr>
          <w:rFonts w:ascii="Verdana" w:hAnsi="Verdana"/>
          <w:color w:val="333333"/>
          <w:sz w:val="17"/>
          <w:szCs w:val="17"/>
          <w:shd w:val="clear" w:color="auto" w:fill="FFFFFF"/>
        </w:rPr>
      </w:pPr>
      <w:r>
        <w:rPr>
          <w:rFonts w:ascii="Verdana" w:hAnsi="Verdana"/>
          <w:color w:val="333333"/>
          <w:sz w:val="17"/>
          <w:szCs w:val="17"/>
          <w:shd w:val="clear" w:color="auto" w:fill="FFFFFF"/>
        </w:rPr>
        <w:t>Was bringt das neue Wohnungseigentumsmodernisierungsgesetz (WEG)?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Text soll in 3 - 5 Absätze gegliedert sein.</w:t>
      </w:r>
      <w:r>
        <w:rPr>
          <w:rFonts w:ascii="Verdana" w:hAnsi="Verdana"/>
          <w:color w:val="333333"/>
          <w:sz w:val="17"/>
          <w:szCs w:val="17"/>
        </w:rPr>
        <w:br/>
      </w:r>
      <w:r w:rsidRPr="001A2050">
        <w:rPr>
          <w:rFonts w:ascii="Verdana" w:hAnsi="Verdana"/>
          <w:color w:val="333333"/>
          <w:sz w:val="17"/>
          <w:szCs w:val="17"/>
          <w:highlight w:val="yellow"/>
          <w:shd w:val="clear" w:color="auto" w:fill="FFFFFF"/>
        </w:rPr>
        <w:t>Der Text benötigt kein Fazit.</w:t>
      </w:r>
      <w:r>
        <w:rPr>
          <w:rFonts w:ascii="Verdana" w:hAnsi="Verdana"/>
          <w:color w:val="333333"/>
          <w:sz w:val="17"/>
          <w:szCs w:val="17"/>
        </w:rPr>
        <w:br/>
      </w:r>
      <w:r>
        <w:rPr>
          <w:rFonts w:ascii="Verdana" w:hAnsi="Verdana"/>
          <w:color w:val="333333"/>
          <w:sz w:val="17"/>
          <w:szCs w:val="17"/>
        </w:rPr>
        <w:br/>
      </w:r>
      <w:proofErr w:type="spellStart"/>
      <w:r w:rsidRPr="001A2050">
        <w:rPr>
          <w:rFonts w:ascii="Verdana" w:hAnsi="Verdana"/>
          <w:color w:val="333333"/>
          <w:sz w:val="17"/>
          <w:szCs w:val="17"/>
          <w:highlight w:val="yellow"/>
          <w:shd w:val="clear" w:color="auto" w:fill="FFFFFF"/>
        </w:rPr>
        <w:t>Bitte</w:t>
      </w:r>
      <w:proofErr w:type="spellEnd"/>
      <w:r w:rsidRPr="001A2050">
        <w:rPr>
          <w:rFonts w:ascii="Verdana" w:hAnsi="Verdana"/>
          <w:color w:val="333333"/>
          <w:sz w:val="17"/>
          <w:szCs w:val="17"/>
          <w:highlight w:val="yellow"/>
          <w:shd w:val="clear" w:color="auto" w:fill="FFFFFF"/>
        </w:rPr>
        <w:t xml:space="preserve"> verwenden Sie einen neutralen Stil für diesen Text.</w:t>
      </w:r>
    </w:p>
    <w:p w14:paraId="03DE3DD1" w14:textId="77777777" w:rsidR="001A2050" w:rsidRPr="001A2050" w:rsidRDefault="001A2050" w:rsidP="001A2050">
      <w:pPr>
        <w:spacing w:before="120" w:after="0" w:line="240" w:lineRule="auto"/>
        <w:rPr>
          <w:rFonts w:ascii="Verdana" w:eastAsia="Times New Roman" w:hAnsi="Verdana" w:cs="Times New Roman"/>
          <w:color w:val="333333"/>
          <w:sz w:val="15"/>
          <w:szCs w:val="15"/>
          <w:lang w:eastAsia="de-DE"/>
        </w:rPr>
      </w:pPr>
      <w:r w:rsidRPr="001A2050">
        <w:rPr>
          <w:rFonts w:ascii="Verdana" w:eastAsia="Times New Roman" w:hAnsi="Verdana" w:cs="Times New Roman"/>
          <w:color w:val="333333"/>
          <w:sz w:val="15"/>
          <w:szCs w:val="15"/>
          <w:lang w:eastAsia="de-DE"/>
        </w:rPr>
        <w:br/>
        <w:t>Was bringt das neue Wohnungseigentumsmodernisierungsgesetz (WEG)?</w:t>
      </w:r>
    </w:p>
    <w:p w14:paraId="011E75B6" w14:textId="59A741AF" w:rsidR="001A2050" w:rsidRDefault="001A2050" w:rsidP="001A2050">
      <w:r>
        <w:t>1200 Wörter</w:t>
      </w:r>
    </w:p>
    <w:p w14:paraId="008FCCD1" w14:textId="27B1132B" w:rsidR="001A2050" w:rsidRDefault="001A2050" w:rsidP="001A2050"/>
    <w:p w14:paraId="4F3916AA" w14:textId="18FF21C9" w:rsidR="001A2050" w:rsidRDefault="00863DD3" w:rsidP="001A2050">
      <w:r>
        <w:t>&lt;h1&gt;Das neue &lt;strong&gt;Wohnungseigentumsmodernisierungsgesetzt&lt;/strong&gt; – was das ist und was es bringt&lt;/h1&gt;</w:t>
      </w:r>
      <w:r>
        <w:br/>
      </w:r>
    </w:p>
    <w:p w14:paraId="376BA7CB" w14:textId="383D0004" w:rsidR="00863DD3" w:rsidRDefault="00863DD3" w:rsidP="001A2050">
      <w:r>
        <w:t>&lt;p&gt;Da die Altfassung des &lt;strong&gt;Wohneigentumsgesetzes&lt;/strong&gt; (oder kurz: &lt;strong&gt;WEG&lt;/strong&gt;) den gesellschaftlichen Entwicklungen nicht mehr länger schritthalten konnte, einigten sich Bund und Länder im Kalenderjahr &lt;strong&gt;2020&lt;/strong&gt; auf das neue &lt;strong&gt;Wohneigentumsmodernisierungsgesetz&lt;/strong&gt; (kurz: &lt;strong&gt;</w:t>
      </w:r>
      <w:proofErr w:type="spellStart"/>
      <w:r>
        <w:t>WE</w:t>
      </w:r>
      <w:r w:rsidR="006A729D">
        <w:t>MoG</w:t>
      </w:r>
      <w:proofErr w:type="spellEnd"/>
      <w:r w:rsidR="006A729D">
        <w:t>&lt;/strong&gt;). Es gilt als ein &lt;strong&gt;gemeinsames Positionspapier&lt;/strong&gt; der Verbraucherverbände des &lt;strong&gt;Bauherren-Schutzbund&lt;/strong&gt; (kurz: &lt;strong&gt;BSB&lt;/strong&gt;), des &lt;strong&gt;Verband für Wohneigentum&lt;/strong&gt; (kurz: &lt;strong&gt;VWE&lt;/strong&gt;), des &lt;strong&gt;Verbands der deutschen Wohneigentümer&lt;/strong&gt; (kurz: &lt;strong&gt;VDWE&lt;/strong&gt;) sowie des &lt;strong&gt;Verbands für Wohnen im Eigentum&lt;/strong&gt; (kurz: &lt;strong&gt;</w:t>
      </w:r>
      <w:proofErr w:type="spellStart"/>
      <w:r w:rsidR="006A729D">
        <w:t>WiE</w:t>
      </w:r>
      <w:proofErr w:type="spellEnd"/>
      <w:r w:rsidR="006A729D">
        <w:t>&lt;/strong&gt;). Nachdem der &lt;strong&gt;Bundestag&lt;/strong&gt; die Reform des alten &lt;strong&gt;WEG&lt;/strong&gt; bereits am &lt;strong&gt;17. September 2020&lt;/strong&gt; beschlossen hatte, wird das neue &lt;strong&gt;Wohneigentumsmodernisierungsgesetz&lt;/strong&gt; voraussichtlich erst ab &lt;strong&gt;1. Dezember 2020&lt;/strong&gt; Gesetzeskraft erlangen. Hierzu muss jedoch der &lt;strong&gt;Bundesrat&lt;/strong&gt; erst noch seine Zustimmung geben. Im Zuge des neuen &lt;strong&gt;</w:t>
      </w:r>
      <w:proofErr w:type="spellStart"/>
      <w:r w:rsidR="006A729D">
        <w:t>WEMoG</w:t>
      </w:r>
      <w:proofErr w:type="spellEnd"/>
      <w:r w:rsidR="006A729D">
        <w:t xml:space="preserve">&lt;/strong&gt; sollen die &lt;strong&gt;Rechte&lt;/strong&gt; des entsprechenden &lt;strong&gt;Eigentümers&lt;/strong&gt; gegenüber von &lt;strong&gt;Wohneigentümergemeinschaften&lt;/strong&gt; gestärkt werden. Soll heißen: </w:t>
      </w:r>
      <w:r w:rsidR="00B10C28">
        <w:t xml:space="preserve">die &lt;strong&gt;WEG-Verwaltung&lt;/strong&gt; soll ab sofort transparenter und auch effizienter gemacht werden. Durch vereinfachte Baumaßnahmen sollen künftig Modernisierungsvorhaben </w:t>
      </w:r>
      <w:r w:rsidR="000D4750">
        <w:t>gefördert werden.</w:t>
      </w:r>
      <w:r w:rsidR="00914BDE">
        <w:t xml:space="preserve"> Demnach können &lt;strong&gt;Eigentümer&lt;/strong&gt; in Zukunft etwaige Bauvorhaben, so sie denn der Modernisierung dienen, auch ohne die Zustimmung seiner &lt;strong&gt;Wohneigentümergemeinschaft&lt;/strong&gt; durchführen. Was es mit dem neuen &lt;strong&gt;</w:t>
      </w:r>
      <w:proofErr w:type="spellStart"/>
      <w:r w:rsidR="00914BDE">
        <w:t>WEMoG</w:t>
      </w:r>
      <w:proofErr w:type="spellEnd"/>
      <w:r w:rsidR="00914BDE">
        <w:t>-Gesetz&lt;/strong&gt; insgesamt auf sich hat, welche rechtlichen Grundlagen gelten und wer die großen Profiteure des neuen Gesetzesentwurfs wären, dazu in den nun folgenden Abschnitten ein wenig mehr Informationen.&lt;/p&gt;</w:t>
      </w:r>
    </w:p>
    <w:p w14:paraId="17366270" w14:textId="1C6B1305" w:rsidR="00914BDE" w:rsidRDefault="00914BDE" w:rsidP="001A2050"/>
    <w:p w14:paraId="52C5605C" w14:textId="5209CB03" w:rsidR="00914BDE" w:rsidRDefault="00914BDE" w:rsidP="001A2050">
      <w:r>
        <w:t>&lt;h2&gt;Diese neuen &lt;strong&gt;Rechtsansprüche&lt;/strong&gt; genießen &lt;strong&gt;Eigentümer&lt;/strong&gt; gemäß &lt;strong&gt;</w:t>
      </w:r>
      <w:proofErr w:type="spellStart"/>
      <w:r>
        <w:t>WEMoG</w:t>
      </w:r>
      <w:proofErr w:type="spellEnd"/>
      <w:r>
        <w:t>&lt;/strong&gt;&lt;/h2&gt;</w:t>
      </w:r>
    </w:p>
    <w:p w14:paraId="78401CD3" w14:textId="4E9EBA72" w:rsidR="00914BDE" w:rsidRDefault="00914BDE" w:rsidP="001A2050"/>
    <w:p w14:paraId="3A63818E" w14:textId="0435058C" w:rsidR="00914BDE" w:rsidRDefault="00914BDE" w:rsidP="001A2050">
      <w:r>
        <w:t>&lt;p&gt;</w:t>
      </w:r>
      <w:r w:rsidR="00B83C19">
        <w:t>Das neue &lt;strong&gt;Wohneigentumsmodernisierungsgesetz&lt;/strong&gt; zielt auf sämtliche Modernisierungsvorhaben, die zum Beispiel die &lt;strong&gt;energetische Sanierung&lt;/strong&gt; sowie die &lt;strong&gt;Renovierung&lt;/strong&gt; betreffen, ab. Mit eingeschlossen wird dabei auch die &lt;strong&gt;Elektromobilität&lt;/strong&gt;, die im Zusammenspiel mit energetischen Maßnahmen am Objekt selbst, ebenfalls gefördert werden soll. Folgende Maßnahmen können &lt;strong&gt;Eigentümer&lt;/strong&gt; infolge des neuen &lt;strong&gt;</w:t>
      </w:r>
      <w:proofErr w:type="spellStart"/>
      <w:r w:rsidR="00B83C19">
        <w:t>WEMoG</w:t>
      </w:r>
      <w:proofErr w:type="spellEnd"/>
      <w:r w:rsidR="00B83C19">
        <w:t>&lt;/strong&gt;</w:t>
      </w:r>
      <w:r w:rsidR="00B63B8C">
        <w:t xml:space="preserve"> demnach auf eigene Kosten und ohne vorherige Zustimmung der &lt;strong&gt;WEG&lt;/strong&gt; durchführen:&lt;/p&gt;</w:t>
      </w:r>
    </w:p>
    <w:p w14:paraId="0122913F" w14:textId="262AD902" w:rsidR="00B63B8C" w:rsidRDefault="00B63B8C" w:rsidP="001A2050"/>
    <w:p w14:paraId="54D3E144" w14:textId="12D7880A" w:rsidR="00B63B8C" w:rsidRDefault="00B63B8C" w:rsidP="001A2050">
      <w:r>
        <w:t>&lt;</w:t>
      </w:r>
      <w:proofErr w:type="spellStart"/>
      <w:r>
        <w:t>ul</w:t>
      </w:r>
      <w:proofErr w:type="spellEnd"/>
      <w:r>
        <w:t>&gt;</w:t>
      </w:r>
    </w:p>
    <w:p w14:paraId="718AA106" w14:textId="4BE2B378" w:rsidR="00B63B8C" w:rsidRDefault="00B63B8C" w:rsidP="001A2050">
      <w:r>
        <w:t>&lt;li&gt;</w:t>
      </w:r>
      <w:r w:rsidR="000961F7">
        <w:t>&lt;strong&gt;Errichtung&lt;/strong&gt; von &lt;strong&gt;Ladestationen&lt;/strong&gt; für Elektrofahrzeuge&lt;/li&gt;</w:t>
      </w:r>
    </w:p>
    <w:p w14:paraId="530BD34A" w14:textId="05E70614" w:rsidR="000961F7" w:rsidRDefault="000961F7" w:rsidP="001A2050">
      <w:r>
        <w:t>&lt;li&gt;&lt;strong&gt;Umbau&lt;/strong&gt; der eigenen Wohnung auf &lt;strong&gt;Barrierefreiheit&lt;/strong&gt;&lt;/li&gt;</w:t>
      </w:r>
    </w:p>
    <w:p w14:paraId="0AE0D50E" w14:textId="75845DF1" w:rsidR="000961F7" w:rsidRDefault="000961F7" w:rsidP="001A2050">
      <w:r>
        <w:t>&lt;li&gt;&lt;strong&gt;Realisierung&lt;/strong&gt; von Maßnahmen zum &lt;strong&gt;Einbruchsschutz&lt;/strong&gt;&lt;/li&gt;</w:t>
      </w:r>
    </w:p>
    <w:p w14:paraId="7214D3A5" w14:textId="6B745059" w:rsidR="000961F7" w:rsidRDefault="000961F7" w:rsidP="001A2050">
      <w:r>
        <w:t>&lt;li&gt;&lt;strong&gt;bauliche Veränderungen&lt;/strong&gt; zur Ermöglichung von &lt;strong&gt;Glasfaseranschlüssen&lt;/strong&gt;&lt;/li&gt;</w:t>
      </w:r>
    </w:p>
    <w:p w14:paraId="683B6795" w14:textId="14A7713E" w:rsidR="000961F7" w:rsidRDefault="000961F7" w:rsidP="001A2050">
      <w:r>
        <w:t>&lt;li&gt;</w:t>
      </w:r>
      <w:r w:rsidR="00E664F7">
        <w:t xml:space="preserve">&lt;strong&gt;energetische Sanierung&lt;/strong&gt; (Wärmedämmung, </w:t>
      </w:r>
      <w:proofErr w:type="gramStart"/>
      <w:r w:rsidR="00E664F7">
        <w:t>Solarpanels)&lt;</w:t>
      </w:r>
      <w:proofErr w:type="gramEnd"/>
      <w:r w:rsidR="00E664F7">
        <w:t>/li&gt;</w:t>
      </w:r>
      <w:r w:rsidR="00E664F7">
        <w:br/>
        <w:t>&lt;/</w:t>
      </w:r>
      <w:proofErr w:type="spellStart"/>
      <w:r w:rsidR="00E664F7">
        <w:t>ul</w:t>
      </w:r>
      <w:proofErr w:type="spellEnd"/>
      <w:r w:rsidR="00E664F7">
        <w:t>&gt;</w:t>
      </w:r>
    </w:p>
    <w:p w14:paraId="76B01303" w14:textId="5BD662D5" w:rsidR="00E664F7" w:rsidRDefault="00E664F7" w:rsidP="001A2050"/>
    <w:p w14:paraId="4A9A7240" w14:textId="59ADD267" w:rsidR="00E664F7" w:rsidRDefault="00E664F7" w:rsidP="001A2050">
      <w:r>
        <w:t>&lt;p&gt;</w:t>
      </w:r>
      <w:r w:rsidR="00BD0C24">
        <w:t>Jeder &lt;strong&gt;Eigentümer&lt;/strong&gt; soll also fortan die Möglichkeit haben, entsprechende &lt;strong&gt;Modernisierung&lt;/strong&gt;</w:t>
      </w:r>
      <w:proofErr w:type="spellStart"/>
      <w:r w:rsidR="00BD0C24">
        <w:t>svorhaben</w:t>
      </w:r>
      <w:proofErr w:type="spellEnd"/>
      <w:r w:rsidR="00BD0C24">
        <w:t xml:space="preserve"> auf &lt;strong&gt;eigene Kosten&lt;/strong&gt; und &lt;strong&gt;ohne Zustimmung seiner Wohneigentümergemeinschaft&lt;/strong&gt; durchführen zu können. Nebst der energetischen Sanierung umfasst der neue Gesetzesentwurf aber auch Maßnahmen zum Einbruchschutz sowie zur Barrierefreiheit. Im Zuge dessen sollen &lt;strong&gt;unnötige Friktionen&lt;/strong&gt; zwischen den &lt;strong&gt;Eigentümern&lt;/strong&gt; und den &lt;strong&gt;Wohneigentümergemeinschaften&lt;/strong&gt; abgebaut werden. Voraussetzungen hierfür ist jedoch die Tatsache, dass die Modernisierungsvorhaben das etwaige Gebäude auch tatsächlich in einen &lt;strong&gt;zeitgemäßen Zustand&lt;/strong&gt; versetzen oder dadurch &lt;strong&gt;nachhaltige Kosteneinsparungen&lt;/strong&gt; erzielbar sind. Ein weiterer Punkt stellt die &lt;strong&gt;Harmonisierung der Betriebskostenabrechnungen&lt;/strong&gt; dar. Zu guter Letzt sollen die &lt;strong&gt;Einsichtsrechte&lt;/strong&gt; der Eigentümer in die &lt;strong&gt;Verwaltungsunterlagen&lt;/strong&gt; der Wohneigentümergemeinschaft gestärkt werden. Zukünftig soll Eigentümern ein &lt;strong&gt;jährlicher Vermögensbericht&lt;/strong&gt; vom Verwalter zugängig gemacht werden, der die &lt;strong&gt;wirtschaftliche Lage&lt;/strong&gt; der &lt;strong&gt;WEG&lt;/strong&gt; zugrunde legt.&lt;/p&gt;</w:t>
      </w:r>
    </w:p>
    <w:p w14:paraId="7C6DAD7B" w14:textId="16A52F63" w:rsidR="00BD0C24" w:rsidRDefault="00BD0C24" w:rsidP="001A2050"/>
    <w:p w14:paraId="5A17AB6D" w14:textId="6BB5BD5E" w:rsidR="00BD0C24" w:rsidRDefault="00BD0C24" w:rsidP="001A2050">
      <w:r>
        <w:t>&lt;h2&gt;</w:t>
      </w:r>
      <w:r w:rsidR="00E51DBF">
        <w:t>Diese &lt;strong&gt;Ziele&lt;/strong&gt; verfolgt das neue &lt;strong&gt;</w:t>
      </w:r>
      <w:proofErr w:type="spellStart"/>
      <w:r w:rsidR="00E51DBF">
        <w:t>WEMoG</w:t>
      </w:r>
      <w:proofErr w:type="spellEnd"/>
      <w:r w:rsidR="00E51DBF">
        <w:t>&lt;/strong&gt; unterm Strich&lt;/h2&gt;</w:t>
      </w:r>
    </w:p>
    <w:p w14:paraId="362EA607" w14:textId="36A41D28" w:rsidR="00E51DBF" w:rsidRDefault="00E51DBF" w:rsidP="001A2050"/>
    <w:p w14:paraId="50FF4D5D" w14:textId="2571B2F6" w:rsidR="00E51DBF" w:rsidRDefault="00E51DBF" w:rsidP="001A2050">
      <w:r>
        <w:lastRenderedPageBreak/>
        <w:t>&lt;p&gt;</w:t>
      </w:r>
      <w:r w:rsidR="000A3810">
        <w:t>Das alte &lt;strong&gt;Wohneigentumsgesetz&lt;/strong&gt; wurde bereits im Jahre &lt;strong&gt;1951&lt;/strong&gt; erlassen und sollte damals den &lt;strong&gt;Wohnungsbau&lt;/strong&gt; an sich stärken, beziehungsweise begünstigen. Weiterhin sollte damit auch breiten Bevölkerungsschichten der &lt;strong&gt;Erwerb&lt;/strong&gt; von &lt;strong&gt;Wohneigentum&lt;/strong&gt; ermöglicht werden. Zwar haben diese Ziele auch im Zuge des neuen &lt;strong&gt;</w:t>
      </w:r>
      <w:proofErr w:type="spellStart"/>
      <w:r w:rsidR="000A3810">
        <w:t>WEMoG</w:t>
      </w:r>
      <w:proofErr w:type="spellEnd"/>
      <w:r w:rsidR="000A3810">
        <w:t xml:space="preserve">&lt;/strong&gt; nicht an Aktualität verloren, jedoch zielen die neuen Gesetzesentwürfe eher auf die Realisierung </w:t>
      </w:r>
      <w:r w:rsidR="00272319">
        <w:t>von &lt;strong&gt;Modernisierungsmaßnahmen&lt;/strong&gt; ab</w:t>
      </w:r>
      <w:r w:rsidR="00803242">
        <w:t>. Folgende Themenschwerpunkte des &lt;strong&gt;gesellschaftlichen Wandels&lt;/strong&gt; greift das neue &lt;strong&gt;</w:t>
      </w:r>
      <w:proofErr w:type="spellStart"/>
      <w:r w:rsidR="00803242">
        <w:t>WEMoG</w:t>
      </w:r>
      <w:proofErr w:type="spellEnd"/>
      <w:r w:rsidR="00803242">
        <w:t>&lt;/strong&gt; demnach auf:&lt;/p&gt;</w:t>
      </w:r>
    </w:p>
    <w:p w14:paraId="15EB5B4B" w14:textId="011A0126" w:rsidR="00803242" w:rsidRDefault="00803242" w:rsidP="001A2050"/>
    <w:p w14:paraId="5DAACB6C" w14:textId="49668345" w:rsidR="00803242" w:rsidRDefault="00803242" w:rsidP="001A2050">
      <w:r>
        <w:t>&lt;</w:t>
      </w:r>
      <w:proofErr w:type="spellStart"/>
      <w:r>
        <w:t>ul</w:t>
      </w:r>
      <w:proofErr w:type="spellEnd"/>
      <w:r>
        <w:t>&gt;</w:t>
      </w:r>
    </w:p>
    <w:p w14:paraId="7CC6CB93" w14:textId="4CACF151" w:rsidR="00803242" w:rsidRDefault="00803242" w:rsidP="001A2050">
      <w:r>
        <w:t>&lt;li&gt;&lt;strong&gt;Bedürfnis&lt;/strong&gt; nach &lt;strong&gt;alters- und behindertengerechten Wohnens&lt;/strong&gt; (demografischer Wandel, alternde Bevölkerung)&lt;/li&gt;</w:t>
      </w:r>
    </w:p>
    <w:p w14:paraId="21B292F5" w14:textId="5635AAEB" w:rsidR="00803242" w:rsidRDefault="00803242" w:rsidP="001A2050">
      <w:r>
        <w:t>&lt;li&gt;&lt;strong&gt;Erreichung&lt;/strong&gt; der &lt;strong&gt;Klimaziele&lt;/strong&gt; (Senkung CO²-Ausstoß, Reduzierung Stromverbrauch, Reduzierung Verbrauch fossiler Brennstoffe)&lt;/li&gt;</w:t>
      </w:r>
    </w:p>
    <w:p w14:paraId="63EADF1F" w14:textId="4D47C233" w:rsidR="00803242" w:rsidRDefault="00803242" w:rsidP="001A2050">
      <w:r>
        <w:t>&lt;li&gt;&lt;strong&gt;Förderung&lt;/strong&gt; der &lt;strong&gt;Elektromobilität&lt;/strong&gt;&lt;/li&gt;</w:t>
      </w:r>
    </w:p>
    <w:p w14:paraId="25FD68F1" w14:textId="4510A609" w:rsidR="00803242" w:rsidRDefault="00803242" w:rsidP="001A2050">
      <w:r>
        <w:t>&lt;li&gt;&lt;strong&gt;Modernisierung&lt;/strong&gt; von &lt;strong&gt;Bestandsgebäuden&lt;/strong&gt;&lt;/li&gt;</w:t>
      </w:r>
    </w:p>
    <w:p w14:paraId="2ABE8D19" w14:textId="484001DF" w:rsidR="00803242" w:rsidRDefault="00803242" w:rsidP="001A2050">
      <w:r>
        <w:t>&lt;li&gt;&lt;strong&gt;Vereinfachung&lt;/strong&gt; von &lt;strong&gt;Rechtsgrundlagen&lt;/strong&gt;&lt;/li&gt;</w:t>
      </w:r>
    </w:p>
    <w:p w14:paraId="5A94B40F" w14:textId="38AC284B" w:rsidR="00803242" w:rsidRDefault="00803242" w:rsidP="001A2050">
      <w:r>
        <w:t>&lt;li&gt;&lt;strong&gt;Förderung&lt;/strong&gt; der &lt;strong&gt;Digitalisierung&lt;/strong&gt;&lt;/li&gt;</w:t>
      </w:r>
    </w:p>
    <w:p w14:paraId="3F9284B6" w14:textId="65DEF51E" w:rsidR="00803242" w:rsidRDefault="00803242" w:rsidP="001A2050">
      <w:r>
        <w:t>&lt;/</w:t>
      </w:r>
      <w:proofErr w:type="spellStart"/>
      <w:r>
        <w:t>ul</w:t>
      </w:r>
      <w:proofErr w:type="spellEnd"/>
      <w:r>
        <w:t>&gt;</w:t>
      </w:r>
    </w:p>
    <w:p w14:paraId="356E66ED" w14:textId="676F6292" w:rsidR="00803242" w:rsidRDefault="00803242" w:rsidP="001A2050"/>
    <w:p w14:paraId="37255807" w14:textId="1EB21E08" w:rsidR="00803242" w:rsidRDefault="00803242" w:rsidP="001A2050">
      <w:r>
        <w:t>&lt;p&gt;</w:t>
      </w:r>
      <w:r w:rsidR="00B4511D">
        <w:t>Da viele der genannten Maßnahmen vor allem &lt;strong&gt;Eingriffe&lt;/strong&gt; in die jeweilige &lt;strong&gt;Bausubstanz&lt;/strong&gt; erforderlich machen, muss das in diesen Punkten an seine Grenzen stoßende &lt;strong&gt;Wohneigentümergesetz&lt;/strong&gt; grundlegend reformiert werden. Die bestehenden &lt;strong&gt;Defizite&lt;/strong&gt; in den genannten Bereichen sollen im Zuge einer möglichen Gesetzes</w:t>
      </w:r>
      <w:r w:rsidR="00E457DD">
        <w:t>&lt;strong&gt;</w:t>
      </w:r>
      <w:proofErr w:type="spellStart"/>
      <w:r w:rsidR="00B4511D">
        <w:t>änderung</w:t>
      </w:r>
      <w:r w:rsidR="00E457DD">
        <w:t>en</w:t>
      </w:r>
      <w:proofErr w:type="spellEnd"/>
      <w:r w:rsidR="00E457DD">
        <w:t>&lt;/strong&gt;</w:t>
      </w:r>
      <w:r w:rsidR="00B4511D">
        <w:t xml:space="preserve"> beseitigt werden.&lt;/p&gt;</w:t>
      </w:r>
    </w:p>
    <w:p w14:paraId="5667E00F" w14:textId="6A0B7970" w:rsidR="00AF5E92" w:rsidRDefault="00AF5E92" w:rsidP="000A3810"/>
    <w:p w14:paraId="553E9D4C" w14:textId="44D01E8C" w:rsidR="00AF5E92" w:rsidRDefault="00AF5E92" w:rsidP="000A3810">
      <w:r>
        <w:t>&lt;h2&gt;</w:t>
      </w:r>
      <w:r w:rsidR="00E457DD">
        <w:t>Diese</w:t>
      </w:r>
      <w:r w:rsidR="00DC5DBC">
        <w:t xml:space="preserve"> weiteren</w:t>
      </w:r>
      <w:r w:rsidR="00E457DD">
        <w:t xml:space="preserve"> Änderungen sieht das neue &lt;strong&gt;</w:t>
      </w:r>
      <w:proofErr w:type="spellStart"/>
      <w:r w:rsidR="00E457DD">
        <w:t>WEMoG</w:t>
      </w:r>
      <w:proofErr w:type="spellEnd"/>
      <w:r w:rsidR="00E457DD">
        <w:t xml:space="preserve">&lt;/strong&gt; </w:t>
      </w:r>
      <w:r w:rsidR="00DC5DBC">
        <w:t xml:space="preserve">zudem </w:t>
      </w:r>
      <w:r w:rsidR="00E457DD">
        <w:t>vor&lt;/h2&gt;</w:t>
      </w:r>
    </w:p>
    <w:p w14:paraId="67460BF7" w14:textId="0545FCB8" w:rsidR="00AF5E92" w:rsidRDefault="00AF5E92" w:rsidP="000A3810"/>
    <w:p w14:paraId="68FCC73A" w14:textId="43A4171A" w:rsidR="00AF5E92" w:rsidRDefault="00AF5E92" w:rsidP="000A3810">
      <w:r>
        <w:t>&lt;p&gt;</w:t>
      </w:r>
      <w:r w:rsidR="00DC5DBC">
        <w:t>Weitere</w:t>
      </w:r>
      <w:r w:rsidR="006607AF">
        <w:t xml:space="preserve"> Änderungen des alten &lt;strong&gt;WEG&lt;/strong&gt; </w:t>
      </w:r>
      <w:r w:rsidR="00DC5DBC">
        <w:t>umfassen zudem</w:t>
      </w:r>
      <w:r w:rsidR="006607AF">
        <w:t xml:space="preserve"> die folgenden Punkte:&lt;/p&gt;</w:t>
      </w:r>
    </w:p>
    <w:p w14:paraId="31883C2A" w14:textId="5278E2B6" w:rsidR="006607AF" w:rsidRDefault="006607AF" w:rsidP="000A3810"/>
    <w:p w14:paraId="029E3697" w14:textId="0C9AE148" w:rsidR="006607AF" w:rsidRDefault="006607AF" w:rsidP="000A3810">
      <w:r>
        <w:t>&lt;</w:t>
      </w:r>
      <w:proofErr w:type="spellStart"/>
      <w:r>
        <w:t>ul</w:t>
      </w:r>
      <w:proofErr w:type="spellEnd"/>
      <w:r>
        <w:t>&gt;</w:t>
      </w:r>
    </w:p>
    <w:p w14:paraId="2CC136BD" w14:textId="6C68F992" w:rsidR="006607AF" w:rsidRDefault="006607AF" w:rsidP="000A3810">
      <w:r>
        <w:t>&lt;li&gt;&lt;strong&gt;Eigentümer&lt;/strong&gt; haben künftig den &lt;strong&gt;Anspruch&lt;/strong&gt; auf einen &lt;strong&gt;zertifizierten Verwalter&lt;/strong&gt; (der Sachkundenachweis über die Gewerbeerlaubnis genügt nicht mehr)&lt;/li&gt;</w:t>
      </w:r>
    </w:p>
    <w:p w14:paraId="123B367A" w14:textId="7372D533" w:rsidR="006607AF" w:rsidRDefault="006607AF" w:rsidP="000A3810">
      <w:r>
        <w:t xml:space="preserve">&lt;li&gt;&lt;strong&gt;Verwalter&lt;/strong&gt; genießen mehr Befugnisse (dieser kann in Eigenverantwortung ohne Beschlussverfassung </w:t>
      </w:r>
      <w:proofErr w:type="gramStart"/>
      <w:r>
        <w:t>entscheiden)&lt;</w:t>
      </w:r>
      <w:proofErr w:type="gramEnd"/>
      <w:r>
        <w:t>/li&gt;</w:t>
      </w:r>
    </w:p>
    <w:p w14:paraId="1769E942" w14:textId="497BDEEC" w:rsidR="006607AF" w:rsidRDefault="006607AF" w:rsidP="000A3810">
      <w:r>
        <w:lastRenderedPageBreak/>
        <w:t>&lt;li&gt;</w:t>
      </w:r>
      <w:r w:rsidR="00B660BA">
        <w:t>&lt;strong&gt;Eigentümer&lt;/strong&gt; haben Rechtsanspruch auf &lt;strong&gt;Einsichtnahme&lt;/strong&gt; in Verwaltungsunterlagen&lt;/li&gt;</w:t>
      </w:r>
    </w:p>
    <w:p w14:paraId="7E93948E" w14:textId="39C0CA68" w:rsidR="00B660BA" w:rsidRDefault="00B660BA" w:rsidP="000A3810">
      <w:r>
        <w:t>&lt;li&gt;&lt;strong&gt;Ausweitung&lt;/strong&gt; der &lt;strong&gt;</w:t>
      </w:r>
      <w:proofErr w:type="spellStart"/>
      <w:r>
        <w:t>Sondereigentumgsfähigkeit</w:t>
      </w:r>
      <w:proofErr w:type="spellEnd"/>
      <w:r>
        <w:t xml:space="preserve">&lt;/strong&gt; (zum Bespiel auf Terrassen, Stellplätze oder </w:t>
      </w:r>
      <w:proofErr w:type="gramStart"/>
      <w:r>
        <w:t>Freiflächen)&lt;</w:t>
      </w:r>
      <w:proofErr w:type="gramEnd"/>
      <w:r>
        <w:t>/li&gt;</w:t>
      </w:r>
    </w:p>
    <w:p w14:paraId="3421C808" w14:textId="509D967C" w:rsidR="00B660BA" w:rsidRDefault="00B660BA" w:rsidP="000A3810">
      <w:r>
        <w:t>&lt;li&gt;</w:t>
      </w:r>
      <w:r w:rsidR="000F3301">
        <w:t>&lt;strong&gt;Entziehung&lt;/strong&gt; des &lt;strong&gt;Wohneigentums&lt;/strong&gt; bei Pflichtverletzung&lt;/li&gt;</w:t>
      </w:r>
    </w:p>
    <w:p w14:paraId="48A301CA" w14:textId="546F5BE3" w:rsidR="000F3301" w:rsidRDefault="000F3301" w:rsidP="000A3810">
      <w:r>
        <w:t xml:space="preserve">&lt;li&gt;&lt;strong&gt;Beschlussfassungen&lt;/strong&gt; der Wohneigentümergemeinschaften werden vereinfacht (können ab sofort auch digital abgehalten </w:t>
      </w:r>
      <w:proofErr w:type="gramStart"/>
      <w:r>
        <w:t>werden)&lt;</w:t>
      </w:r>
      <w:proofErr w:type="gramEnd"/>
      <w:r>
        <w:t>/li&gt;</w:t>
      </w:r>
    </w:p>
    <w:p w14:paraId="4F24EC8E" w14:textId="2BA46E53" w:rsidR="000F3301" w:rsidRDefault="000F3301" w:rsidP="000A3810">
      <w:r>
        <w:t>&lt;li&gt;</w:t>
      </w:r>
      <w:r w:rsidR="00DC5DBC">
        <w:t>&lt;strong&gt;flexiblere Kostenübertragung&lt;/strong&gt; auf einzelne &lt;strong&gt;Wohneigentümer&lt;/strong&gt;&lt;/li&gt;</w:t>
      </w:r>
    </w:p>
    <w:p w14:paraId="5E293E44" w14:textId="22FCC634" w:rsidR="00DC5DBC" w:rsidRDefault="00DC5DBC" w:rsidP="000A3810">
      <w:r>
        <w:t>&lt;li&gt;Ermöglichung von &lt;strong&gt;Anfechtungsklagen&lt;/strong&gt; gegen die Wohneigentümergemeinschaft&lt;/li&gt;</w:t>
      </w:r>
    </w:p>
    <w:p w14:paraId="564C80E5" w14:textId="10E675DE" w:rsidR="00DC5DBC" w:rsidRDefault="00DC5DBC" w:rsidP="000A3810">
      <w:r>
        <w:t>&lt;/</w:t>
      </w:r>
      <w:proofErr w:type="spellStart"/>
      <w:r>
        <w:t>ul</w:t>
      </w:r>
      <w:proofErr w:type="spellEnd"/>
      <w:r>
        <w:t>&gt;</w:t>
      </w:r>
    </w:p>
    <w:p w14:paraId="744489AE" w14:textId="0462D5B8" w:rsidR="00E05A63" w:rsidRDefault="00E05A63" w:rsidP="000A3810"/>
    <w:p w14:paraId="5E1795E0" w14:textId="77777777" w:rsidR="00E05A63" w:rsidRDefault="00E05A63" w:rsidP="00E05A63">
      <w:r>
        <w:t>&lt;h2&gt;Wer vom neuen &lt;strong&gt;Wohneigentumsmodernisierungsgesetz&lt;/strong&gt; vor allem profitiert&lt;/h2&gt;</w:t>
      </w:r>
    </w:p>
    <w:p w14:paraId="49DD87F1" w14:textId="77777777" w:rsidR="00E05A63" w:rsidRDefault="00E05A63" w:rsidP="00E05A63"/>
    <w:p w14:paraId="5EADB0E9" w14:textId="64FD8F33" w:rsidR="00E05A63" w:rsidRDefault="00E05A63" w:rsidP="00E05A63">
      <w:r>
        <w:t>&lt;p&gt;</w:t>
      </w:r>
      <w:r w:rsidR="002D180C">
        <w:t>Im Rahmen des neuen &lt;strong&gt;Wohneigentumsmodernisierungsgesetzes&lt;/strong&gt; sehen sich vor allem die &lt;strong&gt;Wohneigentümergemeinschaften&lt;/strong&gt; als die großen Verlierer, die bisweilen als &lt;strong&gt;Hemmnis&lt;/strong&gt; entsprechender Modernisierungsmaßnahmen galten.</w:t>
      </w:r>
      <w:r w:rsidR="0015262F">
        <w:t xml:space="preserve"> Der Gesetzesentwurf zielt dabei vor allem darauf ab, den &lt;strong&gt;Eigentümern&lt;/strong&gt; selbst das Leben leichter zu machen. </w:t>
      </w:r>
      <w:r w:rsidR="00D931D4">
        <w:t>Die genannten Maßnahmen an sich machen es dem &lt;strong&gt;Eigentümer&lt;/strong&gt; fortan leichter, etwaige &lt;strong&gt;Renovierung&lt;/strong&gt;en, &lt;strong&gt;Umbauten&lt;/strong&gt; sowie &lt;strong&gt;Optimierungsmaßnahmen&lt;/strong&gt; an seiner Immobilie vorzunehmen.</w:t>
      </w:r>
      <w:r w:rsidR="00D931D4">
        <w:t xml:space="preserve"> Dies bezieht sich dabei bei Weitem nicht nur auf &lt;strong&gt;Immobilien zur Selbstnutzung&lt;/strong&gt;. Auch &lt;strong&gt;professionelle Investoren&lt;/strong&gt; von Renditeimmobilien können künftig vom neuen &lt;strong&gt;</w:t>
      </w:r>
      <w:proofErr w:type="spellStart"/>
      <w:r w:rsidR="00D931D4">
        <w:t>WEMoG</w:t>
      </w:r>
      <w:proofErr w:type="spellEnd"/>
      <w:r w:rsidR="00D931D4">
        <w:t xml:space="preserve">&lt;/strong&gt; profitieren. Jene können demnach Bestandsimmobilien aufkaufen, diese auf eigene Faust modernisieren oder energetisch sanieren und anschließend hochpreisiger vermieten. Der neue Gesetzesentwurf macht es also Eigentümern – egal welcher Art – wesentlich einfach, individuelle Maßnahmen zum Wohle der Nachhaltigkeit umzusetzen. </w:t>
      </w:r>
      <w:bookmarkStart w:id="0" w:name="_GoBack"/>
      <w:bookmarkEnd w:id="0"/>
      <w:r w:rsidR="0015262F">
        <w:t>Doch auch die &lt;strong&gt;Verwaltung&lt;/strong&gt; der &lt;strong&gt;Wohneigentümergemeinschaften&lt;/strong&gt; an sich soll &lt;strong&gt;effizienter&lt;/strong&gt; gestaltet werden, sodass unterm Strich auch diese zumindest ein wenig vom neuen Gesetzesentwurf profitieren – speziell die Anzahl gerichtlicher Auseinandersetzungen soll dadurch massiv gesenkt werden.</w:t>
      </w:r>
      <w:r w:rsidR="00D931D4">
        <w:t xml:space="preserve"> </w:t>
      </w:r>
    </w:p>
    <w:p w14:paraId="1769C762" w14:textId="08EB23B9" w:rsidR="00B660BA" w:rsidRDefault="00B660BA" w:rsidP="000A3810"/>
    <w:p w14:paraId="3AC43BD2" w14:textId="77777777" w:rsidR="002D180C" w:rsidRDefault="002D180C" w:rsidP="002D180C">
      <w:pPr>
        <w:pStyle w:val="atc-textparagraph"/>
        <w:shd w:val="clear" w:color="auto" w:fill="FFFFFF"/>
        <w:rPr>
          <w:rFonts w:ascii="Helvetica" w:hAnsi="Helvetica" w:cs="Helvetica"/>
          <w:color w:val="111111"/>
        </w:rPr>
      </w:pPr>
      <w:r>
        <w:rPr>
          <w:rFonts w:ascii="Helvetica" w:hAnsi="Helvetica" w:cs="Helvetica"/>
          <w:color w:val="111111"/>
        </w:rPr>
        <w:t xml:space="preserve">So weit, so gut. Doch nicht alles, was im Entwurf überzeugend klingt, erscheint zu Ende gedacht. Zum Beispiel der Anspruch einzelner, eine Ladestation auf eigene Kosten installieren zu dürfen. Nimmt ein einzelner Eigentümer den finanziellen Aufwand auf sich, die Immobilie entsprechend umzurüsten, ist nur er berechtigt, die neue Ladestation zu nutzen. Doch was, wenn sich andere anschließen wollen? Der Entwurf sieht vor, dass sie für eine angemessene Ausgleichszahlung ebenfalls das </w:t>
      </w:r>
      <w:r>
        <w:rPr>
          <w:rFonts w:ascii="Helvetica" w:hAnsi="Helvetica" w:cs="Helvetica"/>
          <w:color w:val="111111"/>
        </w:rPr>
        <w:lastRenderedPageBreak/>
        <w:t>Nutzungsrecht erhalten. Nur ist weder ausbuchstabiert, was angemessen ist, noch klar, was passiert, wenn der Initiator seine Immobilie verkauft.</w:t>
      </w:r>
    </w:p>
    <w:p w14:paraId="3FC63092" w14:textId="77777777" w:rsidR="002D180C" w:rsidRDefault="002D180C" w:rsidP="000A3810"/>
    <w:p w14:paraId="03D0A7C4" w14:textId="77777777" w:rsidR="000F3301" w:rsidRDefault="000F3301" w:rsidP="000A381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8"/>
        <w:gridCol w:w="2642"/>
        <w:gridCol w:w="4062"/>
      </w:tblGrid>
      <w:tr w:rsidR="002D180C" w:rsidRPr="002D180C" w14:paraId="496F2D8E" w14:textId="77777777" w:rsidTr="002D180C">
        <w:trPr>
          <w:tblCellSpacing w:w="15" w:type="dxa"/>
        </w:trPr>
        <w:tc>
          <w:tcPr>
            <w:tcW w:w="0" w:type="auto"/>
            <w:vMerge w:val="restart"/>
            <w:tcMar>
              <w:top w:w="0" w:type="dxa"/>
              <w:left w:w="0" w:type="dxa"/>
              <w:bottom w:w="45" w:type="dxa"/>
              <w:right w:w="720" w:type="dxa"/>
            </w:tcMar>
            <w:hideMark/>
          </w:tcPr>
          <w:p w14:paraId="33FE2CB6" w14:textId="77777777" w:rsidR="002D180C" w:rsidRPr="002D180C" w:rsidRDefault="002D180C" w:rsidP="002D180C">
            <w:pPr>
              <w:spacing w:before="120" w:after="0" w:line="240" w:lineRule="auto"/>
              <w:rPr>
                <w:rFonts w:ascii="Verdana" w:eastAsia="Times New Roman" w:hAnsi="Verdana" w:cs="Times New Roman"/>
                <w:b/>
                <w:bCs/>
                <w:color w:val="333333"/>
                <w:sz w:val="15"/>
                <w:szCs w:val="15"/>
                <w:lang w:eastAsia="de-DE"/>
              </w:rPr>
            </w:pPr>
            <w:r w:rsidRPr="002D180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9060943" w14:textId="7777777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b/>
                <w:bCs/>
                <w:color w:val="333333"/>
                <w:sz w:val="15"/>
                <w:szCs w:val="15"/>
                <w:lang w:eastAsia="de-DE"/>
              </w:rPr>
              <w:t>Modernisierung</w:t>
            </w:r>
          </w:p>
        </w:tc>
        <w:tc>
          <w:tcPr>
            <w:tcW w:w="0" w:type="auto"/>
            <w:tcMar>
              <w:top w:w="0" w:type="dxa"/>
              <w:left w:w="0" w:type="dxa"/>
              <w:bottom w:w="0" w:type="dxa"/>
              <w:right w:w="150" w:type="dxa"/>
            </w:tcMar>
            <w:hideMark/>
          </w:tcPr>
          <w:p w14:paraId="379E27F2" w14:textId="064E67A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color w:val="333333"/>
                <w:sz w:val="15"/>
                <w:szCs w:val="15"/>
                <w:lang w:eastAsia="de-DE"/>
              </w:rPr>
              <w:t>genutzt: 3 Mal </w:t>
            </w:r>
            <w:r w:rsidRPr="002D180C">
              <w:rPr>
                <w:rFonts w:ascii="Verdana" w:eastAsia="Times New Roman" w:hAnsi="Verdana" w:cs="Times New Roman"/>
                <w:noProof/>
                <w:color w:val="333333"/>
                <w:sz w:val="15"/>
                <w:szCs w:val="15"/>
                <w:lang w:eastAsia="de-DE"/>
              </w:rPr>
              <w:drawing>
                <wp:inline distT="0" distB="0" distL="0" distR="0" wp14:anchorId="25C30EF8" wp14:editId="59D61E1F">
                  <wp:extent cx="155575" cy="155575"/>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4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180C">
              <w:rPr>
                <w:rFonts w:ascii="Verdana" w:eastAsia="Times New Roman" w:hAnsi="Verdana" w:cs="Times New Roman"/>
                <w:color w:val="333333"/>
                <w:sz w:val="15"/>
                <w:szCs w:val="15"/>
                <w:lang w:eastAsia="de-DE"/>
              </w:rPr>
              <w:t xml:space="preserve"> (Zu erreichende </w:t>
            </w:r>
            <w:proofErr w:type="spellStart"/>
            <w:r w:rsidRPr="002D180C">
              <w:rPr>
                <w:rFonts w:ascii="Verdana" w:eastAsia="Times New Roman" w:hAnsi="Verdana" w:cs="Times New Roman"/>
                <w:color w:val="333333"/>
                <w:sz w:val="15"/>
                <w:szCs w:val="15"/>
                <w:lang w:eastAsia="de-DE"/>
              </w:rPr>
              <w:t>Keyworddichte</w:t>
            </w:r>
            <w:proofErr w:type="spellEnd"/>
            <w:r w:rsidRPr="002D180C">
              <w:rPr>
                <w:rFonts w:ascii="Verdana" w:eastAsia="Times New Roman" w:hAnsi="Verdana" w:cs="Times New Roman"/>
                <w:color w:val="333333"/>
                <w:sz w:val="15"/>
                <w:szCs w:val="15"/>
                <w:lang w:eastAsia="de-DE"/>
              </w:rPr>
              <w:t>: 2-3 Mal)</w:t>
            </w:r>
          </w:p>
        </w:tc>
      </w:tr>
      <w:tr w:rsidR="002D180C" w:rsidRPr="002D180C" w14:paraId="0502F853" w14:textId="77777777" w:rsidTr="002D180C">
        <w:trPr>
          <w:tblCellSpacing w:w="15" w:type="dxa"/>
        </w:trPr>
        <w:tc>
          <w:tcPr>
            <w:tcW w:w="0" w:type="auto"/>
            <w:vMerge/>
            <w:vAlign w:val="center"/>
            <w:hideMark/>
          </w:tcPr>
          <w:p w14:paraId="493374BB" w14:textId="77777777" w:rsidR="002D180C" w:rsidRPr="002D180C" w:rsidRDefault="002D180C" w:rsidP="002D180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120319" w14:textId="7777777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b/>
                <w:bCs/>
                <w:color w:val="333333"/>
                <w:sz w:val="15"/>
                <w:szCs w:val="15"/>
                <w:lang w:eastAsia="de-DE"/>
              </w:rPr>
              <w:t>Energetische Sanierung</w:t>
            </w:r>
          </w:p>
        </w:tc>
        <w:tc>
          <w:tcPr>
            <w:tcW w:w="0" w:type="auto"/>
            <w:tcMar>
              <w:top w:w="0" w:type="dxa"/>
              <w:left w:w="0" w:type="dxa"/>
              <w:bottom w:w="0" w:type="dxa"/>
              <w:right w:w="150" w:type="dxa"/>
            </w:tcMar>
            <w:hideMark/>
          </w:tcPr>
          <w:p w14:paraId="0C0DB5C5" w14:textId="0FE5AFFB"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color w:val="333333"/>
                <w:sz w:val="15"/>
                <w:szCs w:val="15"/>
                <w:lang w:eastAsia="de-DE"/>
              </w:rPr>
              <w:t>genutzt: 3 Mal </w:t>
            </w:r>
            <w:r w:rsidRPr="002D180C">
              <w:rPr>
                <w:rFonts w:ascii="Verdana" w:eastAsia="Times New Roman" w:hAnsi="Verdana" w:cs="Times New Roman"/>
                <w:noProof/>
                <w:color w:val="333333"/>
                <w:sz w:val="15"/>
                <w:szCs w:val="15"/>
                <w:lang w:eastAsia="de-DE"/>
              </w:rPr>
              <w:drawing>
                <wp:inline distT="0" distB="0" distL="0" distR="0" wp14:anchorId="47220ED8" wp14:editId="1BFE8FF7">
                  <wp:extent cx="155575" cy="155575"/>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180C">
              <w:rPr>
                <w:rFonts w:ascii="Verdana" w:eastAsia="Times New Roman" w:hAnsi="Verdana" w:cs="Times New Roman"/>
                <w:color w:val="333333"/>
                <w:sz w:val="15"/>
                <w:szCs w:val="15"/>
                <w:lang w:eastAsia="de-DE"/>
              </w:rPr>
              <w:t xml:space="preserve"> (Zu erreichende </w:t>
            </w:r>
            <w:proofErr w:type="spellStart"/>
            <w:r w:rsidRPr="002D180C">
              <w:rPr>
                <w:rFonts w:ascii="Verdana" w:eastAsia="Times New Roman" w:hAnsi="Verdana" w:cs="Times New Roman"/>
                <w:color w:val="333333"/>
                <w:sz w:val="15"/>
                <w:szCs w:val="15"/>
                <w:lang w:eastAsia="de-DE"/>
              </w:rPr>
              <w:t>Keyworddichte</w:t>
            </w:r>
            <w:proofErr w:type="spellEnd"/>
            <w:r w:rsidRPr="002D180C">
              <w:rPr>
                <w:rFonts w:ascii="Verdana" w:eastAsia="Times New Roman" w:hAnsi="Verdana" w:cs="Times New Roman"/>
                <w:color w:val="333333"/>
                <w:sz w:val="15"/>
                <w:szCs w:val="15"/>
                <w:lang w:eastAsia="de-DE"/>
              </w:rPr>
              <w:t>: 2-3 Mal)</w:t>
            </w:r>
          </w:p>
        </w:tc>
      </w:tr>
      <w:tr w:rsidR="002D180C" w:rsidRPr="002D180C" w14:paraId="20C98532" w14:textId="77777777" w:rsidTr="002D180C">
        <w:trPr>
          <w:tblCellSpacing w:w="15" w:type="dxa"/>
        </w:trPr>
        <w:tc>
          <w:tcPr>
            <w:tcW w:w="0" w:type="auto"/>
            <w:vMerge/>
            <w:vAlign w:val="center"/>
            <w:hideMark/>
          </w:tcPr>
          <w:p w14:paraId="5DFD2CA4" w14:textId="77777777" w:rsidR="002D180C" w:rsidRPr="002D180C" w:rsidRDefault="002D180C" w:rsidP="002D180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A67B06" w14:textId="7777777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b/>
                <w:bCs/>
                <w:color w:val="333333"/>
                <w:sz w:val="15"/>
                <w:szCs w:val="15"/>
                <w:lang w:eastAsia="de-DE"/>
              </w:rPr>
              <w:t>Renovierung</w:t>
            </w:r>
          </w:p>
        </w:tc>
        <w:tc>
          <w:tcPr>
            <w:tcW w:w="0" w:type="auto"/>
            <w:tcMar>
              <w:top w:w="0" w:type="dxa"/>
              <w:left w:w="0" w:type="dxa"/>
              <w:bottom w:w="0" w:type="dxa"/>
              <w:right w:w="150" w:type="dxa"/>
            </w:tcMar>
            <w:hideMark/>
          </w:tcPr>
          <w:p w14:paraId="11CA8128" w14:textId="7960726F"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color w:val="333333"/>
                <w:sz w:val="15"/>
                <w:szCs w:val="15"/>
                <w:lang w:eastAsia="de-DE"/>
              </w:rPr>
              <w:t>genutzt: 1 Mal </w:t>
            </w:r>
            <w:r w:rsidRPr="002D180C">
              <w:rPr>
                <w:rFonts w:ascii="Verdana" w:eastAsia="Times New Roman" w:hAnsi="Verdana" w:cs="Times New Roman"/>
                <w:noProof/>
                <w:color w:val="333333"/>
                <w:sz w:val="15"/>
                <w:szCs w:val="15"/>
                <w:lang w:eastAsia="de-DE"/>
              </w:rPr>
              <w:drawing>
                <wp:inline distT="0" distB="0" distL="0" distR="0" wp14:anchorId="00A04AA4" wp14:editId="653D3D2A">
                  <wp:extent cx="155575" cy="155575"/>
                  <wp:effectExtent l="0" t="0" r="0" b="0"/>
                  <wp:docPr id="43" name="Grafik 4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180C">
              <w:rPr>
                <w:rFonts w:ascii="Verdana" w:eastAsia="Times New Roman" w:hAnsi="Verdana" w:cs="Times New Roman"/>
                <w:color w:val="333333"/>
                <w:sz w:val="15"/>
                <w:szCs w:val="15"/>
                <w:lang w:eastAsia="de-DE"/>
              </w:rPr>
              <w:t xml:space="preserve"> (Zu erreichende </w:t>
            </w:r>
            <w:proofErr w:type="spellStart"/>
            <w:r w:rsidRPr="002D180C">
              <w:rPr>
                <w:rFonts w:ascii="Verdana" w:eastAsia="Times New Roman" w:hAnsi="Verdana" w:cs="Times New Roman"/>
                <w:color w:val="333333"/>
                <w:sz w:val="15"/>
                <w:szCs w:val="15"/>
                <w:lang w:eastAsia="de-DE"/>
              </w:rPr>
              <w:t>Keyworddichte</w:t>
            </w:r>
            <w:proofErr w:type="spellEnd"/>
            <w:r w:rsidRPr="002D180C">
              <w:rPr>
                <w:rFonts w:ascii="Verdana" w:eastAsia="Times New Roman" w:hAnsi="Verdana" w:cs="Times New Roman"/>
                <w:color w:val="333333"/>
                <w:sz w:val="15"/>
                <w:szCs w:val="15"/>
                <w:lang w:eastAsia="de-DE"/>
              </w:rPr>
              <w:t>: 2-3 Mal)</w:t>
            </w:r>
          </w:p>
        </w:tc>
      </w:tr>
      <w:tr w:rsidR="002D180C" w:rsidRPr="002D180C" w14:paraId="2A6367BC" w14:textId="77777777" w:rsidTr="002D180C">
        <w:trPr>
          <w:tblCellSpacing w:w="15" w:type="dxa"/>
        </w:trPr>
        <w:tc>
          <w:tcPr>
            <w:tcW w:w="0" w:type="auto"/>
            <w:vMerge/>
            <w:vAlign w:val="center"/>
            <w:hideMark/>
          </w:tcPr>
          <w:p w14:paraId="6E078256" w14:textId="77777777" w:rsidR="002D180C" w:rsidRPr="002D180C" w:rsidRDefault="002D180C" w:rsidP="002D180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1201FC5" w14:textId="7777777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b/>
                <w:bCs/>
                <w:color w:val="333333"/>
                <w:sz w:val="15"/>
                <w:szCs w:val="15"/>
                <w:lang w:eastAsia="de-DE"/>
              </w:rPr>
              <w:t>Änderungen</w:t>
            </w:r>
          </w:p>
        </w:tc>
        <w:tc>
          <w:tcPr>
            <w:tcW w:w="0" w:type="auto"/>
            <w:tcMar>
              <w:top w:w="0" w:type="dxa"/>
              <w:left w:w="0" w:type="dxa"/>
              <w:bottom w:w="0" w:type="dxa"/>
              <w:right w:w="150" w:type="dxa"/>
            </w:tcMar>
            <w:hideMark/>
          </w:tcPr>
          <w:p w14:paraId="386F8C3A" w14:textId="1EC1A30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color w:val="333333"/>
                <w:sz w:val="15"/>
                <w:szCs w:val="15"/>
                <w:lang w:eastAsia="de-DE"/>
              </w:rPr>
              <w:t>genutzt: 3 Mal </w:t>
            </w:r>
            <w:r w:rsidRPr="002D180C">
              <w:rPr>
                <w:rFonts w:ascii="Verdana" w:eastAsia="Times New Roman" w:hAnsi="Verdana" w:cs="Times New Roman"/>
                <w:noProof/>
                <w:color w:val="333333"/>
                <w:sz w:val="15"/>
                <w:szCs w:val="15"/>
                <w:lang w:eastAsia="de-DE"/>
              </w:rPr>
              <w:drawing>
                <wp:inline distT="0" distB="0" distL="0" distR="0" wp14:anchorId="205C24B6" wp14:editId="312976DC">
                  <wp:extent cx="155575" cy="155575"/>
                  <wp:effectExtent l="0" t="0" r="0" b="0"/>
                  <wp:docPr id="42" name="Grafik 4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180C">
              <w:rPr>
                <w:rFonts w:ascii="Verdana" w:eastAsia="Times New Roman" w:hAnsi="Verdana" w:cs="Times New Roman"/>
                <w:color w:val="333333"/>
                <w:sz w:val="15"/>
                <w:szCs w:val="15"/>
                <w:lang w:eastAsia="de-DE"/>
              </w:rPr>
              <w:t xml:space="preserve"> (Zu erreichende </w:t>
            </w:r>
            <w:proofErr w:type="spellStart"/>
            <w:r w:rsidRPr="002D180C">
              <w:rPr>
                <w:rFonts w:ascii="Verdana" w:eastAsia="Times New Roman" w:hAnsi="Verdana" w:cs="Times New Roman"/>
                <w:color w:val="333333"/>
                <w:sz w:val="15"/>
                <w:szCs w:val="15"/>
                <w:lang w:eastAsia="de-DE"/>
              </w:rPr>
              <w:t>Keyworddichte</w:t>
            </w:r>
            <w:proofErr w:type="spellEnd"/>
            <w:r w:rsidRPr="002D180C">
              <w:rPr>
                <w:rFonts w:ascii="Verdana" w:eastAsia="Times New Roman" w:hAnsi="Verdana" w:cs="Times New Roman"/>
                <w:color w:val="333333"/>
                <w:sz w:val="15"/>
                <w:szCs w:val="15"/>
                <w:lang w:eastAsia="de-DE"/>
              </w:rPr>
              <w:t>: 2-3 Mal)</w:t>
            </w:r>
          </w:p>
        </w:tc>
      </w:tr>
      <w:tr w:rsidR="002D180C" w:rsidRPr="002D180C" w14:paraId="2C6C52FB" w14:textId="77777777" w:rsidTr="002D180C">
        <w:trPr>
          <w:tblCellSpacing w:w="15" w:type="dxa"/>
        </w:trPr>
        <w:tc>
          <w:tcPr>
            <w:tcW w:w="0" w:type="auto"/>
            <w:vMerge/>
            <w:vAlign w:val="center"/>
            <w:hideMark/>
          </w:tcPr>
          <w:p w14:paraId="428F68E5" w14:textId="77777777" w:rsidR="002D180C" w:rsidRPr="002D180C" w:rsidRDefault="002D180C" w:rsidP="002D180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B7EB9E" w14:textId="77777777"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b/>
                <w:bCs/>
                <w:color w:val="333333"/>
                <w:sz w:val="15"/>
                <w:szCs w:val="15"/>
                <w:lang w:eastAsia="de-DE"/>
              </w:rPr>
              <w:t>Eigenheimbesitzer</w:t>
            </w:r>
          </w:p>
        </w:tc>
        <w:tc>
          <w:tcPr>
            <w:tcW w:w="0" w:type="auto"/>
            <w:tcMar>
              <w:top w:w="0" w:type="dxa"/>
              <w:left w:w="0" w:type="dxa"/>
              <w:bottom w:w="0" w:type="dxa"/>
              <w:right w:w="150" w:type="dxa"/>
            </w:tcMar>
            <w:hideMark/>
          </w:tcPr>
          <w:p w14:paraId="34D6B862" w14:textId="6BF6C354" w:rsidR="002D180C" w:rsidRPr="002D180C" w:rsidRDefault="002D180C" w:rsidP="002D180C">
            <w:pPr>
              <w:spacing w:before="120" w:after="0" w:line="240" w:lineRule="auto"/>
              <w:rPr>
                <w:rFonts w:ascii="Verdana" w:eastAsia="Times New Roman" w:hAnsi="Verdana" w:cs="Times New Roman"/>
                <w:color w:val="333333"/>
                <w:sz w:val="15"/>
                <w:szCs w:val="15"/>
                <w:lang w:eastAsia="de-DE"/>
              </w:rPr>
            </w:pPr>
            <w:r w:rsidRPr="002D180C">
              <w:rPr>
                <w:rFonts w:ascii="Verdana" w:eastAsia="Times New Roman" w:hAnsi="Verdana" w:cs="Times New Roman"/>
                <w:color w:val="333333"/>
                <w:sz w:val="15"/>
                <w:szCs w:val="15"/>
                <w:lang w:eastAsia="de-DE"/>
              </w:rPr>
              <w:t>genutzt: 0 Mal </w:t>
            </w:r>
            <w:r w:rsidRPr="002D180C">
              <w:rPr>
                <w:rFonts w:ascii="Verdana" w:eastAsia="Times New Roman" w:hAnsi="Verdana" w:cs="Times New Roman"/>
                <w:noProof/>
                <w:color w:val="333333"/>
                <w:sz w:val="15"/>
                <w:szCs w:val="15"/>
                <w:lang w:eastAsia="de-DE"/>
              </w:rPr>
              <w:drawing>
                <wp:inline distT="0" distB="0" distL="0" distR="0" wp14:anchorId="09F91743" wp14:editId="7F61F4BC">
                  <wp:extent cx="155575" cy="155575"/>
                  <wp:effectExtent l="0" t="0" r="0" b="0"/>
                  <wp:docPr id="41" name="Grafik 4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3112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180C">
              <w:rPr>
                <w:rFonts w:ascii="Verdana" w:eastAsia="Times New Roman" w:hAnsi="Verdana" w:cs="Times New Roman"/>
                <w:color w:val="333333"/>
                <w:sz w:val="15"/>
                <w:szCs w:val="15"/>
                <w:lang w:eastAsia="de-DE"/>
              </w:rPr>
              <w:t xml:space="preserve"> (Zu erreichende </w:t>
            </w:r>
            <w:proofErr w:type="spellStart"/>
            <w:r w:rsidRPr="002D180C">
              <w:rPr>
                <w:rFonts w:ascii="Verdana" w:eastAsia="Times New Roman" w:hAnsi="Verdana" w:cs="Times New Roman"/>
                <w:color w:val="333333"/>
                <w:sz w:val="15"/>
                <w:szCs w:val="15"/>
                <w:lang w:eastAsia="de-DE"/>
              </w:rPr>
              <w:t>Keyworddichte</w:t>
            </w:r>
            <w:proofErr w:type="spellEnd"/>
            <w:r w:rsidRPr="002D180C">
              <w:rPr>
                <w:rFonts w:ascii="Verdana" w:eastAsia="Times New Roman" w:hAnsi="Verdana" w:cs="Times New Roman"/>
                <w:color w:val="333333"/>
                <w:sz w:val="15"/>
                <w:szCs w:val="15"/>
                <w:lang w:eastAsia="de-DE"/>
              </w:rPr>
              <w:t>: 2-3 Mal)</w:t>
            </w:r>
          </w:p>
        </w:tc>
      </w:tr>
    </w:tbl>
    <w:p w14:paraId="76D85081" w14:textId="77777777" w:rsidR="00B660BA" w:rsidRDefault="00B660BA" w:rsidP="000A3810"/>
    <w:p w14:paraId="630D9345" w14:textId="1AD7BBA6" w:rsidR="00B660BA" w:rsidRDefault="00B660BA" w:rsidP="000A3810"/>
    <w:sectPr w:rsidR="00B660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1F7"/>
    <w:rsid w:val="000963E0"/>
    <w:rsid w:val="00096F25"/>
    <w:rsid w:val="000A00BA"/>
    <w:rsid w:val="000A01BD"/>
    <w:rsid w:val="000A057C"/>
    <w:rsid w:val="000A1497"/>
    <w:rsid w:val="000A1B1B"/>
    <w:rsid w:val="000A22DA"/>
    <w:rsid w:val="000A312C"/>
    <w:rsid w:val="000A31A4"/>
    <w:rsid w:val="000A3810"/>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4750"/>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301"/>
    <w:rsid w:val="000F3582"/>
    <w:rsid w:val="000F4266"/>
    <w:rsid w:val="000F4712"/>
    <w:rsid w:val="000F494B"/>
    <w:rsid w:val="000F7122"/>
    <w:rsid w:val="000F7229"/>
    <w:rsid w:val="0010240B"/>
    <w:rsid w:val="00102460"/>
    <w:rsid w:val="0010328E"/>
    <w:rsid w:val="00105486"/>
    <w:rsid w:val="001062B7"/>
    <w:rsid w:val="001066A3"/>
    <w:rsid w:val="00106A2B"/>
    <w:rsid w:val="00107943"/>
    <w:rsid w:val="00110CB8"/>
    <w:rsid w:val="001113F2"/>
    <w:rsid w:val="00111645"/>
    <w:rsid w:val="001116F4"/>
    <w:rsid w:val="0011227D"/>
    <w:rsid w:val="00113258"/>
    <w:rsid w:val="001148E9"/>
    <w:rsid w:val="0011492F"/>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15AB"/>
    <w:rsid w:val="0015262F"/>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050"/>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180C"/>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7D83"/>
    <w:rsid w:val="004C28AA"/>
    <w:rsid w:val="004C32E0"/>
    <w:rsid w:val="004C3770"/>
    <w:rsid w:val="004C4246"/>
    <w:rsid w:val="004C5C64"/>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7AF"/>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29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57BA3"/>
    <w:rsid w:val="00761722"/>
    <w:rsid w:val="0076177A"/>
    <w:rsid w:val="00761813"/>
    <w:rsid w:val="007628AB"/>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3242"/>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3DD3"/>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4BDE"/>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881"/>
    <w:rsid w:val="00AF5E92"/>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0C28"/>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11D"/>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3B8C"/>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3C19"/>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9C7"/>
    <w:rsid w:val="00C04E54"/>
    <w:rsid w:val="00C057AE"/>
    <w:rsid w:val="00C0580C"/>
    <w:rsid w:val="00C0633D"/>
    <w:rsid w:val="00C10AD7"/>
    <w:rsid w:val="00C123E5"/>
    <w:rsid w:val="00C12CEB"/>
    <w:rsid w:val="00C13294"/>
    <w:rsid w:val="00C138C6"/>
    <w:rsid w:val="00C13E3B"/>
    <w:rsid w:val="00C14355"/>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1D4"/>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5DBC"/>
    <w:rsid w:val="00DC66CB"/>
    <w:rsid w:val="00DC6A93"/>
    <w:rsid w:val="00DC6DD4"/>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5A63"/>
    <w:rsid w:val="00E0664F"/>
    <w:rsid w:val="00E06CA4"/>
    <w:rsid w:val="00E06EE1"/>
    <w:rsid w:val="00E07DB6"/>
    <w:rsid w:val="00E11353"/>
    <w:rsid w:val="00E122CC"/>
    <w:rsid w:val="00E13C0D"/>
    <w:rsid w:val="00E14473"/>
    <w:rsid w:val="00E15EAD"/>
    <w:rsid w:val="00E17EF2"/>
    <w:rsid w:val="00E20039"/>
    <w:rsid w:val="00E20345"/>
    <w:rsid w:val="00E20EA3"/>
    <w:rsid w:val="00E21F8C"/>
    <w:rsid w:val="00E21FD7"/>
    <w:rsid w:val="00E23410"/>
    <w:rsid w:val="00E23588"/>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52"/>
    <w:rsid w:val="00E36431"/>
    <w:rsid w:val="00E36446"/>
    <w:rsid w:val="00E3658F"/>
    <w:rsid w:val="00E36EBA"/>
    <w:rsid w:val="00E377C9"/>
    <w:rsid w:val="00E40DC4"/>
    <w:rsid w:val="00E42212"/>
    <w:rsid w:val="00E42509"/>
    <w:rsid w:val="00E425AF"/>
    <w:rsid w:val="00E4292B"/>
    <w:rsid w:val="00E42C24"/>
    <w:rsid w:val="00E44990"/>
    <w:rsid w:val="00E457DD"/>
    <w:rsid w:val="00E469AA"/>
    <w:rsid w:val="00E47487"/>
    <w:rsid w:val="00E476FA"/>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451"/>
    <w:rsid w:val="00E6553F"/>
    <w:rsid w:val="00E65F1A"/>
    <w:rsid w:val="00E6630C"/>
    <w:rsid w:val="00E664F7"/>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68EF"/>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AD170-9E2F-4FA0-BE2B-19A48669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1496</Words>
  <Characters>9426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2348</cp:revision>
  <dcterms:created xsi:type="dcterms:W3CDTF">2020-03-02T10:25:00Z</dcterms:created>
  <dcterms:modified xsi:type="dcterms:W3CDTF">2020-10-06T17:26:00Z</dcterms:modified>
</cp:coreProperties>
</file>