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69409" w14:textId="77777777" w:rsidR="007D4E3B" w:rsidRPr="007D4E3B" w:rsidRDefault="007D4E3B" w:rsidP="007D4E3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D4E3B">
        <w:rPr>
          <w:rFonts w:ascii="Verdana" w:eastAsia="Times New Roman" w:hAnsi="Verdana" w:cs="Times New Roman"/>
          <w:color w:val="333333"/>
          <w:sz w:val="17"/>
          <w:szCs w:val="17"/>
          <w:lang w:eastAsia="de-DE"/>
        </w:rPr>
        <w:t>Seite: https://mv.b2b-tools.de/immobilie-kaufen-3/</w:t>
      </w:r>
    </w:p>
    <w:p w14:paraId="443A21BE" w14:textId="77777777" w:rsidR="007D4E3B" w:rsidRPr="007D4E3B" w:rsidRDefault="007D4E3B" w:rsidP="007D4E3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052D5543" w14:textId="77777777" w:rsidR="007D4E3B" w:rsidRPr="007D4E3B" w:rsidRDefault="007D4E3B" w:rsidP="007D4E3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D4E3B">
        <w:rPr>
          <w:rFonts w:ascii="Verdana" w:eastAsia="Times New Roman" w:hAnsi="Verdana" w:cs="Times New Roman"/>
          <w:color w:val="333333"/>
          <w:sz w:val="17"/>
          <w:szCs w:val="17"/>
          <w:lang w:eastAsia="de-DE"/>
        </w:rPr>
        <w:t>Thema: Immobilie kaufen</w:t>
      </w:r>
    </w:p>
    <w:p w14:paraId="31E39662" w14:textId="77777777" w:rsidR="007D4E3B" w:rsidRPr="007D4E3B" w:rsidRDefault="007D4E3B" w:rsidP="007D4E3B">
      <w:pPr>
        <w:spacing w:before="120" w:after="0" w:line="240" w:lineRule="auto"/>
        <w:rPr>
          <w:rFonts w:ascii="Verdana" w:eastAsia="Times New Roman" w:hAnsi="Verdana" w:cs="Times New Roman"/>
          <w:color w:val="333333"/>
          <w:sz w:val="15"/>
          <w:szCs w:val="15"/>
          <w:lang w:eastAsia="de-DE"/>
        </w:rPr>
      </w:pPr>
      <w:r w:rsidRPr="007D4E3B">
        <w:rPr>
          <w:rFonts w:ascii="Verdana" w:eastAsia="Times New Roman" w:hAnsi="Verdana" w:cs="Times New Roman"/>
          <w:color w:val="333333"/>
          <w:sz w:val="15"/>
          <w:szCs w:val="15"/>
          <w:lang w:eastAsia="de-DE"/>
        </w:rPr>
        <w:br/>
        <w:t>Texte // Immobilienmakler</w:t>
      </w:r>
    </w:p>
    <w:p w14:paraId="4584CE3B" w14:textId="5FAB3440" w:rsidR="00690520" w:rsidRDefault="007D4E3B" w:rsidP="007D4E3B">
      <w:r>
        <w:t>175 Wörter</w:t>
      </w:r>
    </w:p>
    <w:p w14:paraId="460053AA" w14:textId="1596877D" w:rsidR="007D4E3B" w:rsidRDefault="007D4E3B" w:rsidP="007D4E3B"/>
    <w:p w14:paraId="4AD87B02" w14:textId="200A7E6B" w:rsidR="007D4E3B" w:rsidRPr="007D4E3B" w:rsidRDefault="007D4E3B" w:rsidP="007D4E3B">
      <w:pPr>
        <w:spacing w:after="0"/>
        <w:rPr>
          <w:rFonts w:ascii="Times New Roman" w:hAnsi="Times New Roman" w:cs="Times New Roman"/>
        </w:rPr>
      </w:pPr>
      <w:r>
        <w:rPr>
          <w:rFonts w:ascii="Times New Roman" w:hAnsi="Times New Roman" w:cs="Times New Roman"/>
        </w:rPr>
        <w:t>&lt;h1&gt;Jetzt Immobilie kaufen und von vorteilhafter Marktlage profitieren&lt;/h1&gt;</w:t>
      </w:r>
    </w:p>
    <w:p w14:paraId="59935192" w14:textId="3518F989" w:rsidR="007D4E3B" w:rsidRPr="007D4E3B" w:rsidRDefault="007D4E3B" w:rsidP="007D4E3B">
      <w:pPr>
        <w:spacing w:after="0"/>
        <w:rPr>
          <w:rFonts w:ascii="Times New Roman" w:hAnsi="Times New Roman" w:cs="Times New Roman"/>
        </w:rPr>
      </w:pPr>
    </w:p>
    <w:p w14:paraId="73581A59" w14:textId="59D5AF8E" w:rsidR="007D4E3B" w:rsidRDefault="007D4E3B" w:rsidP="007D4E3B">
      <w:pPr>
        <w:spacing w:after="0"/>
        <w:rPr>
          <w:rFonts w:ascii="Times New Roman" w:hAnsi="Times New Roman" w:cs="Times New Roman"/>
        </w:rPr>
      </w:pPr>
      <w:r>
        <w:rPr>
          <w:rFonts w:ascii="Times New Roman" w:hAnsi="Times New Roman" w:cs="Times New Roman"/>
        </w:rPr>
        <w:t xml:space="preserve">&lt;p&gt;Egal, ob im &lt;strong&gt;privaten&lt;/strong&gt; oder &lt;strong&gt;gewerblichen Bereich&lt;/strong&gt;: Noch nie war es so lukrativ, sich eine eigene Immobilie zu kaufen und von einem stetig steigenden Markt zu profitieren. Allein Wohnimmobilien sind im Vergleich zum Vorjahresniveau (Stand: November 2022) um durchschnittlich rund </w:t>
      </w:r>
      <w:r w:rsidRPr="007D4E3B">
        <w:rPr>
          <w:rFonts w:ascii="Times New Roman" w:hAnsi="Times New Roman" w:cs="Times New Roman"/>
        </w:rPr>
        <w:t>&lt;a href="https://www.destatis.de/DE/Themen/Wirtschaft/Preise/Baupreise-Immobilienpreisindex/_inhalt.html"&gt;</w:t>
      </w:r>
      <w:r>
        <w:rPr>
          <w:rFonts w:ascii="Times New Roman" w:hAnsi="Times New Roman" w:cs="Times New Roman"/>
        </w:rPr>
        <w:t>10,2 Prozent</w:t>
      </w:r>
      <w:r w:rsidRPr="007D4E3B">
        <w:rPr>
          <w:rFonts w:ascii="Times New Roman" w:hAnsi="Times New Roman" w:cs="Times New Roman"/>
        </w:rPr>
        <w:t>&lt;/a&gt;</w:t>
      </w:r>
      <w:r>
        <w:rPr>
          <w:rFonts w:ascii="Times New Roman" w:hAnsi="Times New Roman" w:cs="Times New Roman"/>
        </w:rPr>
        <w:t xml:space="preserve"> im Wert gestiegen und bieten daher in Zeiten historisch hoher Inflationsraten eine perfekte Anlageform. Ganz davon abgesehen bietet die eigene Wohn- oder Gewerbeimmobilie noch zahlreiche, weitere Vorteile wie zum Beispiel &lt;strong&gt;Selbstbestimmungsrechte&lt;/strong&gt; bei der Gestaltung dieser sowie &lt;strong&gt;Unabhängigkeit von steigenden Mietpreisen&lt;/strong&gt;. Auf </w:t>
      </w:r>
      <w:r w:rsidRPr="007D4E3B">
        <w:rPr>
          <w:rFonts w:ascii="Times New Roman" w:hAnsi="Times New Roman" w:cs="Times New Roman"/>
        </w:rPr>
        <w:t xml:space="preserve">&lt;a </w:t>
      </w:r>
      <w:proofErr w:type="spellStart"/>
      <w:r w:rsidRPr="007D4E3B">
        <w:rPr>
          <w:rFonts w:ascii="Times New Roman" w:hAnsi="Times New Roman" w:cs="Times New Roman"/>
        </w:rPr>
        <w:t>href</w:t>
      </w:r>
      <w:proofErr w:type="spellEnd"/>
      <w:r w:rsidRPr="007D4E3B">
        <w:rPr>
          <w:rFonts w:ascii="Times New Roman" w:hAnsi="Times New Roman" w:cs="Times New Roman"/>
        </w:rPr>
        <w:t>="https://mv.b2b-tools.de/</w:t>
      </w:r>
    </w:p>
    <w:p w14:paraId="1A29CAFF" w14:textId="55463C3E" w:rsidR="007D4E3B" w:rsidRDefault="007D4E3B" w:rsidP="007D4E3B">
      <w:pPr>
        <w:spacing w:after="0"/>
        <w:rPr>
          <w:rFonts w:ascii="Times New Roman" w:hAnsi="Times New Roman" w:cs="Times New Roman"/>
        </w:rPr>
      </w:pPr>
      <w:r w:rsidRPr="007D4E3B">
        <w:rPr>
          <w:rFonts w:ascii="Times New Roman" w:hAnsi="Times New Roman" w:cs="Times New Roman"/>
        </w:rPr>
        <w:t>"&gt;</w:t>
      </w:r>
      <w:r>
        <w:rPr>
          <w:rFonts w:ascii="Times New Roman" w:hAnsi="Times New Roman" w:cs="Times New Roman"/>
        </w:rPr>
        <w:t>B2B-Tools</w:t>
      </w:r>
      <w:r w:rsidRPr="007D4E3B">
        <w:rPr>
          <w:rFonts w:ascii="Times New Roman" w:hAnsi="Times New Roman" w:cs="Times New Roman"/>
        </w:rPr>
        <w:t>&lt;/a&gt;</w:t>
      </w:r>
      <w:r>
        <w:rPr>
          <w:rFonts w:ascii="Times New Roman" w:hAnsi="Times New Roman" w:cs="Times New Roman"/>
        </w:rPr>
        <w:t xml:space="preserve"> finden Sie daher jetzt eine große Auswahl an erstklassigen Immobilien verschiedenster Arten wie zum Beispiel &lt;strong&gt;Eigentumswohnungen&lt;/strong&gt;, &lt;strong&gt;Ein-&lt;/strong&gt; oder &lt;strong&gt;Mehrfamilienhäuser&lt;/strong&gt; sowie &lt;strong&gt;gewerbliche Objekte&lt;/strong&gt;.&lt;/p&gt;</w:t>
      </w:r>
    </w:p>
    <w:p w14:paraId="0281EE91" w14:textId="4DA9F48F" w:rsidR="007D4E3B" w:rsidRDefault="007D4E3B" w:rsidP="007D4E3B">
      <w:pPr>
        <w:spacing w:after="0"/>
        <w:rPr>
          <w:rFonts w:ascii="Times New Roman" w:hAnsi="Times New Roman" w:cs="Times New Roman"/>
        </w:rPr>
      </w:pPr>
    </w:p>
    <w:p w14:paraId="0C180186" w14:textId="21B002E1" w:rsidR="007D4E3B" w:rsidRDefault="007D4E3B" w:rsidP="007D4E3B">
      <w:pPr>
        <w:spacing w:after="0"/>
        <w:rPr>
          <w:rFonts w:ascii="Times New Roman" w:hAnsi="Times New Roman" w:cs="Times New Roman"/>
        </w:rPr>
      </w:pPr>
      <w:r>
        <w:rPr>
          <w:rFonts w:ascii="Times New Roman" w:hAnsi="Times New Roman" w:cs="Times New Roman"/>
        </w:rPr>
        <w:t>&lt;h2&gt;</w:t>
      </w:r>
      <w:r w:rsidR="00436D5F">
        <w:rPr>
          <w:rFonts w:ascii="Times New Roman" w:hAnsi="Times New Roman" w:cs="Times New Roman"/>
        </w:rPr>
        <w:t>Finden Sie mit den praktischen Vergleichstools alle aktuellen Top-Angebote bei B2B-Tools&lt;/h2&gt;</w:t>
      </w:r>
      <w:r>
        <w:rPr>
          <w:rFonts w:ascii="Times New Roman" w:hAnsi="Times New Roman" w:cs="Times New Roman"/>
        </w:rPr>
        <w:br/>
      </w:r>
    </w:p>
    <w:p w14:paraId="135FB31E" w14:textId="1BA3EAB8" w:rsidR="007D4E3B" w:rsidRPr="00103098" w:rsidRDefault="007D4E3B" w:rsidP="007D4E3B">
      <w:pPr>
        <w:spacing w:after="0"/>
        <w:rPr>
          <w:rFonts w:ascii="Times New Roman" w:hAnsi="Times New Roman" w:cs="Times New Roman"/>
        </w:rPr>
      </w:pPr>
      <w:r>
        <w:rPr>
          <w:rFonts w:ascii="Times New Roman" w:hAnsi="Times New Roman" w:cs="Times New Roman"/>
        </w:rPr>
        <w:t>&lt;p&gt;</w:t>
      </w:r>
      <w:r w:rsidR="00436D5F">
        <w:rPr>
          <w:rFonts w:ascii="Times New Roman" w:hAnsi="Times New Roman" w:cs="Times New Roman"/>
        </w:rPr>
        <w:t xml:space="preserve">Lassen Sie sich zum Thema Immobilie kaufen gern &lt;strong&gt;kostenlos&lt;/strong&gt; und &lt;strong&gt;unverbindlich&lt;/strong&gt; von unserem Fachteam, bestehend aus erfahrenen Immobilienspezialisten beraten. Nutzen Sie darüber hinaus aber unbedingt auch unser </w:t>
      </w:r>
      <w:r w:rsidR="00103098">
        <w:rPr>
          <w:rFonts w:ascii="Times New Roman" w:hAnsi="Times New Roman" w:cs="Times New Roman"/>
        </w:rPr>
        <w:t xml:space="preserve">vorteilhaftes &lt;strong&gt;Vergleichstool&lt;/strong&gt;, mit dem Sie sich jetzt &lt;strong&gt;regionsspezifisch&lt;/strong&gt; alle aktuellen Angebote </w:t>
      </w:r>
      <w:r w:rsidR="00103098" w:rsidRPr="00103098">
        <w:rPr>
          <w:rFonts w:ascii="Times New Roman" w:hAnsi="Times New Roman" w:cs="Times New Roman"/>
        </w:rPr>
        <w:t xml:space="preserve">in puncto Immobilie kaufen ansehen können. Filtern Sie Ihre individuelle Suche unter anderem nach dem &lt;strong&gt;Preis&lt;/strong&gt;, nach der &lt;strong&gt;Größe&lt;/strong&gt; sowie anhand der vorhandenen &lt;strong&gt;Ausstattung&lt;/strong&gt;. Schauen Sie sich außerdem die &lt;strong&gt;umfassenden </w:t>
      </w:r>
      <w:bookmarkStart w:id="0" w:name="_GoBack"/>
      <w:r w:rsidR="00103098" w:rsidRPr="00103098">
        <w:rPr>
          <w:rFonts w:ascii="Times New Roman" w:hAnsi="Times New Roman" w:cs="Times New Roman"/>
        </w:rPr>
        <w:t>Objektprofile&lt;/strong&gt; sowie die &lt;strong&gt;aussagekräftigen Objektfotografien&lt;/strong&gt; und lassen Sie sich von diesem nützlichen Tool zum Immobilie kaufen begeistern!&lt;/p&gt;</w:t>
      </w:r>
    </w:p>
    <w:bookmarkEnd w:id="0"/>
    <w:p w14:paraId="7A704791" w14:textId="407684C1" w:rsidR="00103098" w:rsidRDefault="00103098" w:rsidP="007D4E3B">
      <w:pPr>
        <w:spacing w:after="0"/>
        <w:rPr>
          <w:rFonts w:ascii="Times New Roman" w:hAnsi="Times New Roman" w:cs="Times New Roman"/>
          <w:sz w:val="20"/>
        </w:rPr>
      </w:pPr>
    </w:p>
    <w:p w14:paraId="1DCFBC5A" w14:textId="77777777" w:rsidR="00103098" w:rsidRPr="00103098" w:rsidRDefault="00103098" w:rsidP="007D4E3B">
      <w:pPr>
        <w:spacing w:after="0"/>
        <w:rPr>
          <w:rFonts w:ascii="Times New Roman" w:hAnsi="Times New Roman" w:cs="Times New Roman"/>
          <w:sz w:val="20"/>
        </w:rPr>
      </w:pPr>
    </w:p>
    <w:p w14:paraId="7DACC6B7" w14:textId="685049D2" w:rsidR="00103098" w:rsidRDefault="00103098" w:rsidP="007D4E3B">
      <w:pPr>
        <w:spacing w:after="0"/>
        <w:rPr>
          <w:rFonts w:ascii="Times New Roman" w:hAnsi="Times New Roman" w:cs="Times New Roman"/>
        </w:rPr>
      </w:pPr>
    </w:p>
    <w:p w14:paraId="6B2CFA7E" w14:textId="3B0A2662" w:rsidR="00103098" w:rsidRDefault="00103098" w:rsidP="007D4E3B">
      <w:pPr>
        <w:spacing w:after="0"/>
        <w:rPr>
          <w:rFonts w:ascii="Times New Roman" w:hAnsi="Times New Roman" w:cs="Times New Roman"/>
        </w:rPr>
      </w:pPr>
      <w:r>
        <w:rPr>
          <w:rFonts w:ascii="Times New Roman" w:hAnsi="Times New Roman" w:cs="Times New Roman"/>
          <w:noProof/>
        </w:rPr>
        <w:drawing>
          <wp:inline distT="0" distB="0" distL="0" distR="0" wp14:anchorId="28C9B726" wp14:editId="079D5D1F">
            <wp:extent cx="1257935" cy="1178560"/>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1178560"/>
                    </a:xfrm>
                    <a:prstGeom prst="rect">
                      <a:avLst/>
                    </a:prstGeom>
                    <a:noFill/>
                    <a:ln>
                      <a:noFill/>
                    </a:ln>
                  </pic:spPr>
                </pic:pic>
              </a:graphicData>
            </a:graphic>
          </wp:inline>
        </w:drawing>
      </w:r>
    </w:p>
    <w:p w14:paraId="582E4AD5" w14:textId="26799C43" w:rsidR="007D4E3B" w:rsidRDefault="007D4E3B" w:rsidP="007D4E3B">
      <w:pPr>
        <w:spacing w:after="0"/>
        <w:rPr>
          <w:rFonts w:ascii="Times New Roman" w:hAnsi="Times New Roman" w:cs="Times New Roman"/>
        </w:rPr>
      </w:pPr>
      <w:bookmarkStart w:id="1" w:name="_Hlk120172657"/>
    </w:p>
    <w:p w14:paraId="226C6ACB" w14:textId="710018BB" w:rsidR="007D4E3B" w:rsidRDefault="007D4E3B" w:rsidP="007D4E3B">
      <w:pPr>
        <w:spacing w:after="0"/>
        <w:rPr>
          <w:rFonts w:ascii="Times New Roman" w:hAnsi="Times New Roman" w:cs="Times New Roman"/>
        </w:rPr>
      </w:pPr>
    </w:p>
    <w:bookmarkEnd w:id="1"/>
    <w:p w14:paraId="66DA0485" w14:textId="2CC1585E" w:rsidR="007D4E3B" w:rsidRDefault="007D4E3B" w:rsidP="007D4E3B">
      <w:pPr>
        <w:spacing w:after="0"/>
        <w:rPr>
          <w:rFonts w:ascii="Times New Roman" w:hAnsi="Times New Roman" w:cs="Times New Roman"/>
        </w:rPr>
      </w:pPr>
    </w:p>
    <w:p w14:paraId="1067E871" w14:textId="7D4CE5CD" w:rsidR="007D4E3B" w:rsidRDefault="007D4E3B" w:rsidP="007D4E3B">
      <w:pPr>
        <w:spacing w:after="0"/>
        <w:rPr>
          <w:rFonts w:ascii="Times New Roman" w:hAnsi="Times New Roman" w:cs="Times New Roman"/>
        </w:rPr>
      </w:pPr>
    </w:p>
    <w:p w14:paraId="0CB50CF6" w14:textId="77777777" w:rsidR="007D4E3B" w:rsidRDefault="007D4E3B" w:rsidP="007D4E3B">
      <w:pPr>
        <w:pStyle w:val="berschrift2"/>
        <w:shd w:val="clear" w:color="auto" w:fill="FFFFFF"/>
        <w:spacing w:before="0" w:after="72" w:line="702" w:lineRule="atLeast"/>
        <w:rPr>
          <w:rFonts w:ascii="Arial" w:hAnsi="Arial" w:cs="Arial"/>
          <w:color w:val="000000"/>
          <w:sz w:val="72"/>
          <w:szCs w:val="72"/>
        </w:rPr>
      </w:pPr>
      <w:r>
        <w:rPr>
          <w:rFonts w:ascii="Arial" w:hAnsi="Arial" w:cs="Arial"/>
          <w:color w:val="000000"/>
          <w:sz w:val="72"/>
          <w:szCs w:val="72"/>
        </w:rPr>
        <w:lastRenderedPageBreak/>
        <w:t>Kaufen: unsere persönliche Beratung für Sie</w:t>
      </w:r>
    </w:p>
    <w:p w14:paraId="18BEE162" w14:textId="77777777" w:rsidR="007D4E3B" w:rsidRDefault="007D4E3B" w:rsidP="007D4E3B">
      <w:pPr>
        <w:pStyle w:val="StandardWeb"/>
        <w:shd w:val="clear" w:color="auto" w:fill="FFFFFF"/>
        <w:spacing w:before="0" w:beforeAutospacing="0" w:after="0" w:afterAutospacing="0"/>
        <w:rPr>
          <w:color w:val="000000"/>
          <w:sz w:val="26"/>
          <w:szCs w:val="26"/>
        </w:rPr>
      </w:pPr>
      <w:r>
        <w:rPr>
          <w:color w:val="000000"/>
          <w:sz w:val="26"/>
          <w:szCs w:val="26"/>
        </w:rPr>
        <w:t>Die Suche nach passenden Kaufobjekten kann sich zeitaufwändig gestalten, denn hier sind fundierte Marktkenntnisse von Nöten. Lassen Sie sich bei dieser schwierigen Aufgabe von uns beraten! Wir von BNP Paribas Real Estate verfügen über langjährige Erfahrungen im Hinblick auf den Kauf von Immobilien, blicken auch über den Tellerrand hinaus und stehen Ihnen gerne mit Rat und Tat unterstützend zur Seite. </w:t>
      </w:r>
      <w:r>
        <w:rPr>
          <w:rStyle w:val="Fett"/>
          <w:b w:val="0"/>
          <w:bCs w:val="0"/>
          <w:color w:val="000000"/>
          <w:sz w:val="26"/>
          <w:szCs w:val="26"/>
        </w:rPr>
        <w:t>Erfahren Sie im Detail, welche </w:t>
      </w:r>
      <w:hyperlink r:id="rId9" w:anchor="leistungen-kaufen" w:history="1">
        <w:r>
          <w:rPr>
            <w:rStyle w:val="Hyperlink"/>
            <w:color w:val="BA3075"/>
            <w:sz w:val="26"/>
            <w:szCs w:val="26"/>
          </w:rPr>
          <w:t>Leistungen</w:t>
        </w:r>
      </w:hyperlink>
      <w:r>
        <w:rPr>
          <w:rStyle w:val="Fett"/>
          <w:b w:val="0"/>
          <w:bCs w:val="0"/>
          <w:color w:val="000000"/>
          <w:sz w:val="26"/>
          <w:szCs w:val="26"/>
        </w:rPr>
        <w:t> wir im Bereich Kaufen anbieten</w:t>
      </w:r>
    </w:p>
    <w:p w14:paraId="0A18F6DE" w14:textId="77777777" w:rsidR="007D4E3B" w:rsidRPr="007D4E3B" w:rsidRDefault="007D4E3B" w:rsidP="007D4E3B">
      <w:pPr>
        <w:spacing w:after="0"/>
        <w:rPr>
          <w:rFonts w:ascii="Times New Roman" w:hAnsi="Times New Roman" w:cs="Times New Roman"/>
        </w:rPr>
      </w:pPr>
    </w:p>
    <w:sectPr w:rsidR="007D4E3B" w:rsidRPr="007D4E3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53F94" w14:textId="77777777" w:rsidR="00D94A8D" w:rsidRDefault="00D94A8D" w:rsidP="008F42A1">
      <w:pPr>
        <w:spacing w:after="0" w:line="240" w:lineRule="auto"/>
      </w:pPr>
      <w:r>
        <w:separator/>
      </w:r>
    </w:p>
  </w:endnote>
  <w:endnote w:type="continuationSeparator" w:id="0">
    <w:p w14:paraId="5C37103C" w14:textId="77777777" w:rsidR="00D94A8D" w:rsidRDefault="00D94A8D"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817B3" w14:textId="77777777" w:rsidR="00D94A8D" w:rsidRDefault="00D94A8D" w:rsidP="008F42A1">
      <w:pPr>
        <w:spacing w:after="0" w:line="240" w:lineRule="auto"/>
      </w:pPr>
      <w:r>
        <w:separator/>
      </w:r>
    </w:p>
  </w:footnote>
  <w:footnote w:type="continuationSeparator" w:id="0">
    <w:p w14:paraId="5D83306F" w14:textId="77777777" w:rsidR="00D94A8D" w:rsidRDefault="00D94A8D"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074999"/>
    <w:multiLevelType w:val="multilevel"/>
    <w:tmpl w:val="6564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59E76B1"/>
    <w:multiLevelType w:val="hybridMultilevel"/>
    <w:tmpl w:val="8C24B8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9"/>
  </w:num>
  <w:num w:numId="3">
    <w:abstractNumId w:val="3"/>
  </w:num>
  <w:num w:numId="4">
    <w:abstractNumId w:val="4"/>
  </w:num>
  <w:num w:numId="5">
    <w:abstractNumId w:val="7"/>
  </w:num>
  <w:num w:numId="6">
    <w:abstractNumId w:val="13"/>
  </w:num>
  <w:num w:numId="7">
    <w:abstractNumId w:val="5"/>
  </w:num>
  <w:num w:numId="8">
    <w:abstractNumId w:val="15"/>
  </w:num>
  <w:num w:numId="9">
    <w:abstractNumId w:val="14"/>
  </w:num>
  <w:num w:numId="10">
    <w:abstractNumId w:val="0"/>
  </w:num>
  <w:num w:numId="11">
    <w:abstractNumId w:val="12"/>
  </w:num>
  <w:num w:numId="12">
    <w:abstractNumId w:val="17"/>
  </w:num>
  <w:num w:numId="13">
    <w:abstractNumId w:val="8"/>
  </w:num>
  <w:num w:numId="14">
    <w:abstractNumId w:val="16"/>
  </w:num>
  <w:num w:numId="15">
    <w:abstractNumId w:val="21"/>
  </w:num>
  <w:num w:numId="16">
    <w:abstractNumId w:val="10"/>
  </w:num>
  <w:num w:numId="17">
    <w:abstractNumId w:val="19"/>
  </w:num>
  <w:num w:numId="18">
    <w:abstractNumId w:val="1"/>
  </w:num>
  <w:num w:numId="19">
    <w:abstractNumId w:val="20"/>
  </w:num>
  <w:num w:numId="20">
    <w:abstractNumId w:val="2"/>
  </w:num>
  <w:num w:numId="21">
    <w:abstractNumId w:val="1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2557A"/>
    <w:rsid w:val="000304F0"/>
    <w:rsid w:val="0003369A"/>
    <w:rsid w:val="00035DE6"/>
    <w:rsid w:val="00041C61"/>
    <w:rsid w:val="00044F66"/>
    <w:rsid w:val="00046734"/>
    <w:rsid w:val="00050AEF"/>
    <w:rsid w:val="00053067"/>
    <w:rsid w:val="00056300"/>
    <w:rsid w:val="00061D95"/>
    <w:rsid w:val="0006336A"/>
    <w:rsid w:val="00070AC2"/>
    <w:rsid w:val="0007212F"/>
    <w:rsid w:val="000742B9"/>
    <w:rsid w:val="00074D2E"/>
    <w:rsid w:val="00076602"/>
    <w:rsid w:val="000777D0"/>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020E"/>
    <w:rsid w:val="000C115F"/>
    <w:rsid w:val="000C15B5"/>
    <w:rsid w:val="000C3D23"/>
    <w:rsid w:val="000C4EE8"/>
    <w:rsid w:val="000C531A"/>
    <w:rsid w:val="000C6170"/>
    <w:rsid w:val="000D26E7"/>
    <w:rsid w:val="000E2BE6"/>
    <w:rsid w:val="000E4280"/>
    <w:rsid w:val="000E66C5"/>
    <w:rsid w:val="000F04D0"/>
    <w:rsid w:val="000F4A1F"/>
    <w:rsid w:val="000F54AE"/>
    <w:rsid w:val="000F5AC0"/>
    <w:rsid w:val="000F6830"/>
    <w:rsid w:val="000F6856"/>
    <w:rsid w:val="000F6EBF"/>
    <w:rsid w:val="000F7F34"/>
    <w:rsid w:val="001021EC"/>
    <w:rsid w:val="00103098"/>
    <w:rsid w:val="00103176"/>
    <w:rsid w:val="00104717"/>
    <w:rsid w:val="00105734"/>
    <w:rsid w:val="00105A29"/>
    <w:rsid w:val="0010675F"/>
    <w:rsid w:val="0011210D"/>
    <w:rsid w:val="001157B8"/>
    <w:rsid w:val="00117697"/>
    <w:rsid w:val="0012061D"/>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5C79"/>
    <w:rsid w:val="001777AB"/>
    <w:rsid w:val="00182226"/>
    <w:rsid w:val="001828EB"/>
    <w:rsid w:val="0018332F"/>
    <w:rsid w:val="00186B55"/>
    <w:rsid w:val="001910DC"/>
    <w:rsid w:val="001935E2"/>
    <w:rsid w:val="00193E14"/>
    <w:rsid w:val="0019785F"/>
    <w:rsid w:val="001A5E07"/>
    <w:rsid w:val="001A74FF"/>
    <w:rsid w:val="001A76E5"/>
    <w:rsid w:val="001A77CD"/>
    <w:rsid w:val="001B47DF"/>
    <w:rsid w:val="001C2AEE"/>
    <w:rsid w:val="001C3AB9"/>
    <w:rsid w:val="001C5155"/>
    <w:rsid w:val="001C6C9E"/>
    <w:rsid w:val="001D02B6"/>
    <w:rsid w:val="001D0BDE"/>
    <w:rsid w:val="001D2336"/>
    <w:rsid w:val="001D3C9D"/>
    <w:rsid w:val="001D7A03"/>
    <w:rsid w:val="001E1C7E"/>
    <w:rsid w:val="001E30D1"/>
    <w:rsid w:val="001E406D"/>
    <w:rsid w:val="001E5CF5"/>
    <w:rsid w:val="001F0D7F"/>
    <w:rsid w:val="001F2C17"/>
    <w:rsid w:val="001F446F"/>
    <w:rsid w:val="001F530E"/>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CA0"/>
    <w:rsid w:val="00385404"/>
    <w:rsid w:val="00386A6E"/>
    <w:rsid w:val="00392641"/>
    <w:rsid w:val="00392B32"/>
    <w:rsid w:val="00393A7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0EE1"/>
    <w:rsid w:val="003D74E5"/>
    <w:rsid w:val="003E0724"/>
    <w:rsid w:val="003E324B"/>
    <w:rsid w:val="003E355C"/>
    <w:rsid w:val="003E41EA"/>
    <w:rsid w:val="003F153D"/>
    <w:rsid w:val="003F3A6D"/>
    <w:rsid w:val="003F7240"/>
    <w:rsid w:val="00407EA1"/>
    <w:rsid w:val="004105D7"/>
    <w:rsid w:val="00411111"/>
    <w:rsid w:val="00411557"/>
    <w:rsid w:val="00413E85"/>
    <w:rsid w:val="00417386"/>
    <w:rsid w:val="004173D4"/>
    <w:rsid w:val="00417457"/>
    <w:rsid w:val="00420B4C"/>
    <w:rsid w:val="00424CFF"/>
    <w:rsid w:val="004255DA"/>
    <w:rsid w:val="004345FC"/>
    <w:rsid w:val="00434AC4"/>
    <w:rsid w:val="00436D5F"/>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16E1"/>
    <w:rsid w:val="00474595"/>
    <w:rsid w:val="00475CB1"/>
    <w:rsid w:val="004768BC"/>
    <w:rsid w:val="00482B38"/>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E4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48E2"/>
    <w:rsid w:val="00546859"/>
    <w:rsid w:val="0054786D"/>
    <w:rsid w:val="00550734"/>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2DA0"/>
    <w:rsid w:val="005C56BD"/>
    <w:rsid w:val="005C7F0B"/>
    <w:rsid w:val="005D16F2"/>
    <w:rsid w:val="005D1B6C"/>
    <w:rsid w:val="005D7BAB"/>
    <w:rsid w:val="005F111A"/>
    <w:rsid w:val="005F2519"/>
    <w:rsid w:val="00602D02"/>
    <w:rsid w:val="00613A88"/>
    <w:rsid w:val="0061717A"/>
    <w:rsid w:val="00622B7F"/>
    <w:rsid w:val="00622FF6"/>
    <w:rsid w:val="0062412E"/>
    <w:rsid w:val="00624504"/>
    <w:rsid w:val="006246B9"/>
    <w:rsid w:val="00624FD8"/>
    <w:rsid w:val="00626351"/>
    <w:rsid w:val="0062710C"/>
    <w:rsid w:val="0062752C"/>
    <w:rsid w:val="00632B49"/>
    <w:rsid w:val="00635DB7"/>
    <w:rsid w:val="00640C34"/>
    <w:rsid w:val="00643FEC"/>
    <w:rsid w:val="00645C4C"/>
    <w:rsid w:val="00647175"/>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E32"/>
    <w:rsid w:val="007332A3"/>
    <w:rsid w:val="00736020"/>
    <w:rsid w:val="0074017B"/>
    <w:rsid w:val="007404EE"/>
    <w:rsid w:val="00740973"/>
    <w:rsid w:val="00743E7D"/>
    <w:rsid w:val="00744611"/>
    <w:rsid w:val="00747F57"/>
    <w:rsid w:val="0075150F"/>
    <w:rsid w:val="0075489D"/>
    <w:rsid w:val="00754A31"/>
    <w:rsid w:val="00757570"/>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07AD"/>
    <w:rsid w:val="007D3D24"/>
    <w:rsid w:val="007D46A3"/>
    <w:rsid w:val="007D4E3B"/>
    <w:rsid w:val="007D5D5E"/>
    <w:rsid w:val="007E3DB1"/>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5108"/>
    <w:rsid w:val="00836655"/>
    <w:rsid w:val="008404C9"/>
    <w:rsid w:val="0084293B"/>
    <w:rsid w:val="00844263"/>
    <w:rsid w:val="008444E7"/>
    <w:rsid w:val="00845CF1"/>
    <w:rsid w:val="008505A4"/>
    <w:rsid w:val="008507FF"/>
    <w:rsid w:val="00851A09"/>
    <w:rsid w:val="008615DF"/>
    <w:rsid w:val="008615FB"/>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2110"/>
    <w:rsid w:val="008A5AC5"/>
    <w:rsid w:val="008B2C00"/>
    <w:rsid w:val="008B336D"/>
    <w:rsid w:val="008B37E9"/>
    <w:rsid w:val="008B790B"/>
    <w:rsid w:val="008C2AF9"/>
    <w:rsid w:val="008C3372"/>
    <w:rsid w:val="008C3602"/>
    <w:rsid w:val="008C439E"/>
    <w:rsid w:val="008C6DD9"/>
    <w:rsid w:val="008C7A86"/>
    <w:rsid w:val="008D0389"/>
    <w:rsid w:val="008D183B"/>
    <w:rsid w:val="008D1C85"/>
    <w:rsid w:val="008D1D41"/>
    <w:rsid w:val="008D3C71"/>
    <w:rsid w:val="008E6577"/>
    <w:rsid w:val="008F3733"/>
    <w:rsid w:val="008F42A1"/>
    <w:rsid w:val="008F4B5E"/>
    <w:rsid w:val="00900081"/>
    <w:rsid w:val="00904511"/>
    <w:rsid w:val="00904C23"/>
    <w:rsid w:val="009052C6"/>
    <w:rsid w:val="00905D2D"/>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8149F"/>
    <w:rsid w:val="009820B0"/>
    <w:rsid w:val="00984778"/>
    <w:rsid w:val="009857F8"/>
    <w:rsid w:val="00987B9B"/>
    <w:rsid w:val="00987FA2"/>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88C"/>
    <w:rsid w:val="00A32CF7"/>
    <w:rsid w:val="00A33F27"/>
    <w:rsid w:val="00A34457"/>
    <w:rsid w:val="00A36417"/>
    <w:rsid w:val="00A423E7"/>
    <w:rsid w:val="00A43CE9"/>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39A7"/>
    <w:rsid w:val="00A839AF"/>
    <w:rsid w:val="00A87AD4"/>
    <w:rsid w:val="00A964B2"/>
    <w:rsid w:val="00AA1E83"/>
    <w:rsid w:val="00AA2878"/>
    <w:rsid w:val="00AA5A9E"/>
    <w:rsid w:val="00AB1252"/>
    <w:rsid w:val="00AB276C"/>
    <w:rsid w:val="00AB4E4B"/>
    <w:rsid w:val="00AB7B7A"/>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FFF"/>
    <w:rsid w:val="00B0754D"/>
    <w:rsid w:val="00B07716"/>
    <w:rsid w:val="00B12582"/>
    <w:rsid w:val="00B15A9E"/>
    <w:rsid w:val="00B168EB"/>
    <w:rsid w:val="00B170D7"/>
    <w:rsid w:val="00B17C5B"/>
    <w:rsid w:val="00B20570"/>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AF9"/>
    <w:rsid w:val="00B57E84"/>
    <w:rsid w:val="00B6309B"/>
    <w:rsid w:val="00B649A5"/>
    <w:rsid w:val="00B65F6B"/>
    <w:rsid w:val="00B73669"/>
    <w:rsid w:val="00B7609A"/>
    <w:rsid w:val="00B817D3"/>
    <w:rsid w:val="00B84B09"/>
    <w:rsid w:val="00B850C8"/>
    <w:rsid w:val="00B854F4"/>
    <w:rsid w:val="00B92F62"/>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3148"/>
    <w:rsid w:val="00C44FC2"/>
    <w:rsid w:val="00C45803"/>
    <w:rsid w:val="00C477A3"/>
    <w:rsid w:val="00C51C03"/>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27A0"/>
    <w:rsid w:val="00CB4262"/>
    <w:rsid w:val="00CB4E2A"/>
    <w:rsid w:val="00CB5F05"/>
    <w:rsid w:val="00CB6EE5"/>
    <w:rsid w:val="00CC0845"/>
    <w:rsid w:val="00CC31E9"/>
    <w:rsid w:val="00CD4882"/>
    <w:rsid w:val="00CD5105"/>
    <w:rsid w:val="00CD53D8"/>
    <w:rsid w:val="00CD6BB4"/>
    <w:rsid w:val="00CE57D7"/>
    <w:rsid w:val="00CF48C9"/>
    <w:rsid w:val="00CF69C8"/>
    <w:rsid w:val="00CF6EF6"/>
    <w:rsid w:val="00CF790D"/>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5E03"/>
    <w:rsid w:val="00D50CC7"/>
    <w:rsid w:val="00D53F30"/>
    <w:rsid w:val="00D54C9D"/>
    <w:rsid w:val="00D56451"/>
    <w:rsid w:val="00D613F5"/>
    <w:rsid w:val="00D618CC"/>
    <w:rsid w:val="00D62725"/>
    <w:rsid w:val="00D671F2"/>
    <w:rsid w:val="00D779A1"/>
    <w:rsid w:val="00D77E89"/>
    <w:rsid w:val="00D80EC2"/>
    <w:rsid w:val="00D81D23"/>
    <w:rsid w:val="00D82E70"/>
    <w:rsid w:val="00D857EC"/>
    <w:rsid w:val="00D86820"/>
    <w:rsid w:val="00D86AB8"/>
    <w:rsid w:val="00D90CDF"/>
    <w:rsid w:val="00D916C6"/>
    <w:rsid w:val="00D91F7D"/>
    <w:rsid w:val="00D92746"/>
    <w:rsid w:val="00D935DA"/>
    <w:rsid w:val="00D94A8D"/>
    <w:rsid w:val="00D95FFA"/>
    <w:rsid w:val="00D97AF7"/>
    <w:rsid w:val="00DA2CC4"/>
    <w:rsid w:val="00DA4C1B"/>
    <w:rsid w:val="00DA5767"/>
    <w:rsid w:val="00DB2490"/>
    <w:rsid w:val="00DB2E17"/>
    <w:rsid w:val="00DB4860"/>
    <w:rsid w:val="00DB74A1"/>
    <w:rsid w:val="00DC072B"/>
    <w:rsid w:val="00DC08D2"/>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349"/>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7F06"/>
    <w:rsid w:val="00F80BD1"/>
    <w:rsid w:val="00F81D61"/>
    <w:rsid w:val="00F84F2B"/>
    <w:rsid w:val="00F85100"/>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570108">
      <w:bodyDiv w:val="1"/>
      <w:marLeft w:val="0"/>
      <w:marRight w:val="0"/>
      <w:marTop w:val="0"/>
      <w:marBottom w:val="0"/>
      <w:divBdr>
        <w:top w:val="none" w:sz="0" w:space="0" w:color="auto"/>
        <w:left w:val="none" w:sz="0" w:space="0" w:color="auto"/>
        <w:bottom w:val="none" w:sz="0" w:space="0" w:color="auto"/>
        <w:right w:val="none" w:sz="0" w:space="0" w:color="auto"/>
      </w:divBdr>
      <w:divsChild>
        <w:div w:id="1930499281">
          <w:marLeft w:val="0"/>
          <w:marRight w:val="0"/>
          <w:marTop w:val="0"/>
          <w:marBottom w:val="0"/>
          <w:divBdr>
            <w:top w:val="none" w:sz="0" w:space="0" w:color="auto"/>
            <w:left w:val="none" w:sz="0" w:space="0" w:color="auto"/>
            <w:bottom w:val="none" w:sz="0" w:space="0" w:color="auto"/>
            <w:right w:val="none" w:sz="0" w:space="0" w:color="auto"/>
          </w:divBdr>
        </w:div>
      </w:divsChild>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4090528">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3724331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ealestate.bnpparibas.de/leistungen/kauf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65788-C6BB-41A5-BAB8-02AA94134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2441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831</cp:revision>
  <dcterms:created xsi:type="dcterms:W3CDTF">2021-05-21T07:59:00Z</dcterms:created>
  <dcterms:modified xsi:type="dcterms:W3CDTF">2022-11-24T08:05:00Z</dcterms:modified>
</cp:coreProperties>
</file>