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A842C"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Thema:</w:t>
      </w:r>
      <w:r w:rsidRPr="003F1004">
        <w:rPr>
          <w:rFonts w:ascii="Verdana" w:eastAsia="Times New Roman" w:hAnsi="Verdana" w:cs="Times New Roman"/>
          <w:color w:val="333333"/>
          <w:sz w:val="17"/>
          <w:szCs w:val="17"/>
          <w:lang w:eastAsia="de-DE"/>
        </w:rPr>
        <w:t> Recycling von Asbest</w:t>
      </w:r>
    </w:p>
    <w:p w14:paraId="46BD7B67"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Ziel:</w:t>
      </w:r>
    </w:p>
    <w:p w14:paraId="6E33FC27" w14:textId="77777777" w:rsidR="003F1004" w:rsidRPr="003F1004" w:rsidRDefault="003F1004" w:rsidP="003F1004">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0" w:name="_GoBack"/>
      <w:r w:rsidRPr="003F1004">
        <w:rPr>
          <w:rFonts w:ascii="Verdana" w:eastAsia="Times New Roman" w:hAnsi="Verdana" w:cs="Times New Roman"/>
          <w:color w:val="333333"/>
          <w:sz w:val="17"/>
          <w:szCs w:val="17"/>
          <w:lang w:eastAsia="de-DE"/>
        </w:rPr>
        <w:t xml:space="preserve">Asbest Altbestände </w:t>
      </w:r>
      <w:bookmarkEnd w:id="0"/>
      <w:r w:rsidRPr="003F1004">
        <w:rPr>
          <w:rFonts w:ascii="Verdana" w:eastAsia="Times New Roman" w:hAnsi="Verdana" w:cs="Times New Roman"/>
          <w:color w:val="333333"/>
          <w:sz w:val="17"/>
          <w:szCs w:val="17"/>
          <w:lang w:eastAsia="de-DE"/>
        </w:rPr>
        <w:t>möglichst realitätsgetreu skizzieren</w:t>
      </w:r>
    </w:p>
    <w:p w14:paraId="5B5D46EC" w14:textId="77777777" w:rsidR="003F1004" w:rsidRPr="003F1004" w:rsidRDefault="003F1004" w:rsidP="003F1004">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Asbest Rückbaumöglichkeiten (technisch und wirtschaftlich) skizzieren</w:t>
      </w:r>
    </w:p>
    <w:p w14:paraId="2476B529" w14:textId="77777777" w:rsidR="003F1004" w:rsidRPr="003F1004" w:rsidRDefault="003F1004" w:rsidP="003F1004">
      <w:pPr>
        <w:numPr>
          <w:ilvl w:val="0"/>
          <w:numId w:val="27"/>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Probleme beim Asbest Rückbau aufzeigen</w:t>
      </w:r>
    </w:p>
    <w:p w14:paraId="7910AF2C"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Umfang:</w:t>
      </w:r>
    </w:p>
    <w:p w14:paraId="101D1D8E" w14:textId="77777777" w:rsidR="003F1004" w:rsidRPr="003F1004" w:rsidRDefault="003F1004" w:rsidP="003F1004">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Ca. 25-27 Seiten (8.910 Wörter)</w:t>
      </w:r>
    </w:p>
    <w:p w14:paraId="480379B9" w14:textId="77777777" w:rsidR="003F1004" w:rsidRPr="003F1004" w:rsidRDefault="003F1004" w:rsidP="003F1004">
      <w:pPr>
        <w:numPr>
          <w:ilvl w:val="0"/>
          <w:numId w:val="2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3-5 Abbildungen (Verweise per Link)</w:t>
      </w:r>
    </w:p>
    <w:p w14:paraId="4CA176D7"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Quellenorder:</w:t>
      </w:r>
    </w:p>
    <w:p w14:paraId="6958E6BA" w14:textId="77777777" w:rsidR="003F1004" w:rsidRPr="003F1004" w:rsidRDefault="003F1004" w:rsidP="003F1004">
      <w:pPr>
        <w:numPr>
          <w:ilvl w:val="0"/>
          <w:numId w:val="3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https://www.dropbox.com/sh/33yeikyif9h7trf/AADqOjgLBZPlFArABOlNouHXa?dl=0</w:t>
      </w:r>
    </w:p>
    <w:p w14:paraId="672A7262" w14:textId="77777777" w:rsidR="003F1004" w:rsidRPr="003F1004" w:rsidRDefault="003F1004" w:rsidP="003F1004">
      <w:pPr>
        <w:numPr>
          <w:ilvl w:val="0"/>
          <w:numId w:val="31"/>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red"/>
          <w:lang w:eastAsia="de-DE"/>
        </w:rPr>
      </w:pPr>
      <w:r w:rsidRPr="003F1004">
        <w:rPr>
          <w:rFonts w:ascii="Verdana" w:eastAsia="Times New Roman" w:hAnsi="Verdana" w:cs="Times New Roman"/>
          <w:color w:val="333333"/>
          <w:sz w:val="17"/>
          <w:szCs w:val="17"/>
          <w:highlight w:val="red"/>
          <w:lang w:eastAsia="de-DE"/>
        </w:rPr>
        <w:t xml:space="preserve">Ferner wird auf deinen Text ein Fazit gesetzt. Bitte bereite die Quintessenzen deiner Kapitel kurz auf damit die </w:t>
      </w:r>
      <w:proofErr w:type="spellStart"/>
      <w:r w:rsidRPr="003F1004">
        <w:rPr>
          <w:rFonts w:ascii="Verdana" w:eastAsia="Times New Roman" w:hAnsi="Verdana" w:cs="Times New Roman"/>
          <w:color w:val="333333"/>
          <w:sz w:val="17"/>
          <w:szCs w:val="17"/>
          <w:highlight w:val="red"/>
          <w:lang w:eastAsia="de-DE"/>
        </w:rPr>
        <w:t>weiterverarbeitung</w:t>
      </w:r>
      <w:proofErr w:type="spellEnd"/>
      <w:r w:rsidRPr="003F1004">
        <w:rPr>
          <w:rFonts w:ascii="Verdana" w:eastAsia="Times New Roman" w:hAnsi="Verdana" w:cs="Times New Roman"/>
          <w:color w:val="333333"/>
          <w:sz w:val="17"/>
          <w:szCs w:val="17"/>
          <w:highlight w:val="red"/>
          <w:lang w:eastAsia="de-DE"/>
        </w:rPr>
        <w:t xml:space="preserve"> leicht </w:t>
      </w:r>
      <w:proofErr w:type="spellStart"/>
      <w:r w:rsidRPr="003F1004">
        <w:rPr>
          <w:rFonts w:ascii="Verdana" w:eastAsia="Times New Roman" w:hAnsi="Verdana" w:cs="Times New Roman"/>
          <w:color w:val="333333"/>
          <w:sz w:val="17"/>
          <w:szCs w:val="17"/>
          <w:highlight w:val="red"/>
          <w:lang w:eastAsia="de-DE"/>
        </w:rPr>
        <w:t>vonstatten gehen</w:t>
      </w:r>
      <w:proofErr w:type="spellEnd"/>
      <w:r w:rsidRPr="003F1004">
        <w:rPr>
          <w:rFonts w:ascii="Verdana" w:eastAsia="Times New Roman" w:hAnsi="Verdana" w:cs="Times New Roman"/>
          <w:color w:val="333333"/>
          <w:sz w:val="17"/>
          <w:szCs w:val="17"/>
          <w:highlight w:val="red"/>
          <w:lang w:eastAsia="de-DE"/>
        </w:rPr>
        <w:t xml:space="preserve"> kann.</w:t>
      </w:r>
    </w:p>
    <w:p w14:paraId="627316F4"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Zitation:</w:t>
      </w:r>
    </w:p>
    <w:p w14:paraId="74448A6B" w14:textId="77777777" w:rsidR="003F1004" w:rsidRPr="003F1004" w:rsidRDefault="003F1004" w:rsidP="003F1004">
      <w:pPr>
        <w:numPr>
          <w:ilvl w:val="0"/>
          <w:numId w:val="3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xml:space="preserve">APA (vgl. Name, Jahr, Seitenzahl) </w:t>
      </w:r>
      <w:proofErr w:type="gramStart"/>
      <w:r w:rsidRPr="003F1004">
        <w:rPr>
          <w:rFonts w:ascii="Verdana" w:eastAsia="Times New Roman" w:hAnsi="Verdana" w:cs="Times New Roman"/>
          <w:color w:val="333333"/>
          <w:sz w:val="17"/>
          <w:szCs w:val="17"/>
          <w:lang w:eastAsia="de-DE"/>
        </w:rPr>
        <w:t>mit vollständigen Verweis</w:t>
      </w:r>
      <w:proofErr w:type="gramEnd"/>
      <w:r w:rsidRPr="003F1004">
        <w:rPr>
          <w:rFonts w:ascii="Verdana" w:eastAsia="Times New Roman" w:hAnsi="Verdana" w:cs="Times New Roman"/>
          <w:color w:val="333333"/>
          <w:sz w:val="17"/>
          <w:szCs w:val="17"/>
          <w:lang w:eastAsia="de-DE"/>
        </w:rPr>
        <w:t xml:space="preserve"> auf die Quelle im Literaturverzeichnis.</w:t>
      </w:r>
    </w:p>
    <w:p w14:paraId="047F2DC6"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E0BC4FF"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b/>
          <w:bCs/>
          <w:color w:val="333333"/>
          <w:sz w:val="17"/>
          <w:szCs w:val="17"/>
          <w:lang w:eastAsia="de-DE"/>
        </w:rPr>
        <w:t>Gliederung:</w:t>
      </w:r>
    </w:p>
    <w:p w14:paraId="449129BA" w14:textId="54E8432A"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3 Asbest-Altbestände in Deutschland</w:t>
      </w:r>
      <w:r>
        <w:rPr>
          <w:rFonts w:ascii="Verdana" w:eastAsia="Times New Roman" w:hAnsi="Verdana" w:cs="Times New Roman"/>
          <w:color w:val="333333"/>
          <w:sz w:val="17"/>
          <w:szCs w:val="17"/>
          <w:lang w:eastAsia="de-DE"/>
        </w:rPr>
        <w:t xml:space="preserve"> (ca. 2000 Wörter)</w:t>
      </w:r>
    </w:p>
    <w:p w14:paraId="0FFA9C2A"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3.1 Einsatzgebiete in der Vergangenheit</w:t>
      </w:r>
    </w:p>
    <w:p w14:paraId="1C45B7B3"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Wo ist Asbest in der Vergangenheit eingesetzt worden?</w:t>
      </w:r>
    </w:p>
    <w:p w14:paraId="39A50999"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3.2 Statistiken zum Vorkommen und Einsatz von Asbest</w:t>
      </w:r>
    </w:p>
    <w:p w14:paraId="0B6DF592"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Welche Mengen asbesthaltiger Stoffe fallen z.B. Deutschland jährlich an?</w:t>
      </w:r>
    </w:p>
    <w:p w14:paraId="1472A45B" w14:textId="6EF67EB3"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4. Asbestrückbau</w:t>
      </w:r>
      <w:r>
        <w:rPr>
          <w:rFonts w:ascii="Verdana" w:eastAsia="Times New Roman" w:hAnsi="Verdana" w:cs="Times New Roman"/>
          <w:color w:val="333333"/>
          <w:sz w:val="17"/>
          <w:szCs w:val="17"/>
          <w:lang w:eastAsia="de-DE"/>
        </w:rPr>
        <w:t xml:space="preserve"> (ca. 3500 Wörter)</w:t>
      </w:r>
    </w:p>
    <w:p w14:paraId="0D17E106"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4.1 Anforderungen an den Rückbau</w:t>
      </w:r>
    </w:p>
    <w:p w14:paraId="68204BDD"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 Anforderungen an den Rückbau entsprechender Gebäude und rechtliche Grundlagen?</w:t>
      </w:r>
    </w:p>
    <w:p w14:paraId="3A0B4F54"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4.2 Verfahren</w:t>
      </w:r>
    </w:p>
    <w:p w14:paraId="5EEF0E86"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Welche Verfahren zum Rückbau von Asbest existieren?</w:t>
      </w:r>
    </w:p>
    <w:p w14:paraId="140D0FB0"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4.3 Problemstellungen und Lösungsansätze</w:t>
      </w:r>
    </w:p>
    <w:p w14:paraId="541F80B8"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Welche Problemstellung ergibt sich durch den Abriss asbesthaltiger Bauteile?</w:t>
      </w:r>
    </w:p>
    <w:p w14:paraId="5799EC02" w14:textId="0FD5DA59"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5. Recycling von Asbest</w:t>
      </w:r>
      <w:r>
        <w:rPr>
          <w:rFonts w:ascii="Verdana" w:eastAsia="Times New Roman" w:hAnsi="Verdana" w:cs="Times New Roman"/>
          <w:color w:val="333333"/>
          <w:sz w:val="17"/>
          <w:szCs w:val="17"/>
          <w:lang w:eastAsia="de-DE"/>
        </w:rPr>
        <w:t xml:space="preserve"> (ca. 3500 Wörter)</w:t>
      </w:r>
    </w:p>
    <w:p w14:paraId="46FFE869"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5.1 Nachfrage und potentieller Einsatz von Asbest</w:t>
      </w:r>
    </w:p>
    <w:p w14:paraId="6283DC42"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Wo könnte der zweite Einsatz asbesthaltiger Stoffe realisiert werden und welche Prozesse sind hierfür notwendig?</w:t>
      </w:r>
    </w:p>
    <w:p w14:paraId="77A5C131"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lastRenderedPageBreak/>
        <w:t>  5.2 Technischer Stand</w:t>
      </w:r>
    </w:p>
    <w:p w14:paraId="2CF16040"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xml:space="preserve"> • Welche Referenzobjekte gibt es in Bezug auf ein erfolgreiches Verwerten von asbesthaltigen </w:t>
      </w:r>
      <w:proofErr w:type="spellStart"/>
      <w:r w:rsidRPr="003F1004">
        <w:rPr>
          <w:rFonts w:ascii="Verdana" w:eastAsia="Times New Roman" w:hAnsi="Verdana" w:cs="Times New Roman"/>
          <w:color w:val="333333"/>
          <w:sz w:val="17"/>
          <w:szCs w:val="17"/>
          <w:lang w:eastAsia="de-DE"/>
        </w:rPr>
        <w:t>Recyclaten</w:t>
      </w:r>
      <w:proofErr w:type="spellEnd"/>
      <w:r w:rsidRPr="003F1004">
        <w:rPr>
          <w:rFonts w:ascii="Verdana" w:eastAsia="Times New Roman" w:hAnsi="Verdana" w:cs="Times New Roman"/>
          <w:color w:val="333333"/>
          <w:sz w:val="17"/>
          <w:szCs w:val="17"/>
          <w:lang w:eastAsia="de-DE"/>
        </w:rPr>
        <w:t xml:space="preserve">. Falls nein, wie könnte man sich das Verwerten unter technischen Gesichtspunkten </w:t>
      </w:r>
      <w:proofErr w:type="gramStart"/>
      <w:r w:rsidRPr="003F1004">
        <w:rPr>
          <w:rFonts w:ascii="Verdana" w:eastAsia="Times New Roman" w:hAnsi="Verdana" w:cs="Times New Roman"/>
          <w:color w:val="333333"/>
          <w:sz w:val="17"/>
          <w:szCs w:val="17"/>
          <w:lang w:eastAsia="de-DE"/>
        </w:rPr>
        <w:t>vorstellen ?</w:t>
      </w:r>
      <w:proofErr w:type="gramEnd"/>
    </w:p>
    <w:p w14:paraId="43063D02"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xml:space="preserve"> • Welche Verwertungswege für Asbest bestehen zur </w:t>
      </w:r>
      <w:proofErr w:type="gramStart"/>
      <w:r w:rsidRPr="003F1004">
        <w:rPr>
          <w:rFonts w:ascii="Verdana" w:eastAsia="Times New Roman" w:hAnsi="Verdana" w:cs="Times New Roman"/>
          <w:color w:val="333333"/>
          <w:sz w:val="17"/>
          <w:szCs w:val="17"/>
          <w:lang w:eastAsia="de-DE"/>
        </w:rPr>
        <w:t>Zeit ?</w:t>
      </w:r>
      <w:proofErr w:type="gramEnd"/>
    </w:p>
    <w:p w14:paraId="615F53AF"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5.3 Forschungsbedarf und Herausforderungen</w:t>
      </w:r>
    </w:p>
    <w:p w14:paraId="211A583D"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lang w:eastAsia="de-DE"/>
        </w:rPr>
        <w:t xml:space="preserve">• Welcher Forschungsbedarf besteht im Hinblick auf eine </w:t>
      </w:r>
      <w:proofErr w:type="gramStart"/>
      <w:r w:rsidRPr="003F1004">
        <w:rPr>
          <w:rFonts w:ascii="Verdana" w:eastAsia="Times New Roman" w:hAnsi="Verdana" w:cs="Times New Roman"/>
          <w:color w:val="333333"/>
          <w:sz w:val="17"/>
          <w:szCs w:val="17"/>
          <w:lang w:eastAsia="de-DE"/>
        </w:rPr>
        <w:t>Wiederverwertung  entsprechender</w:t>
      </w:r>
      <w:proofErr w:type="gramEnd"/>
      <w:r w:rsidRPr="003F1004">
        <w:rPr>
          <w:rFonts w:ascii="Verdana" w:eastAsia="Times New Roman" w:hAnsi="Verdana" w:cs="Times New Roman"/>
          <w:color w:val="333333"/>
          <w:sz w:val="17"/>
          <w:szCs w:val="17"/>
          <w:lang w:eastAsia="de-DE"/>
        </w:rPr>
        <w:t xml:space="preserve"> Abfälle ?</w:t>
      </w:r>
    </w:p>
    <w:p w14:paraId="7305A473" w14:textId="6D7E31A5" w:rsidR="003F1004" w:rsidRPr="003F1004" w:rsidRDefault="003F1004" w:rsidP="003F1004">
      <w:pPr>
        <w:spacing w:before="120" w:after="0" w:line="240" w:lineRule="auto"/>
        <w:rPr>
          <w:rFonts w:ascii="Verdana" w:eastAsia="Times New Roman" w:hAnsi="Verdana" w:cs="Times New Roman"/>
          <w:color w:val="333333"/>
          <w:sz w:val="15"/>
          <w:szCs w:val="15"/>
          <w:lang w:eastAsia="de-DE"/>
        </w:rPr>
      </w:pPr>
      <w:r w:rsidRPr="003F1004">
        <w:rPr>
          <w:rFonts w:ascii="Verdana" w:eastAsia="Times New Roman" w:hAnsi="Verdana" w:cs="Times New Roman"/>
          <w:color w:val="333333"/>
          <w:sz w:val="15"/>
          <w:szCs w:val="15"/>
          <w:lang w:eastAsia="de-DE"/>
        </w:rPr>
        <w:br/>
        <w:t>Asbest im Recycling</w:t>
      </w:r>
      <w:r>
        <w:rPr>
          <w:rFonts w:ascii="Verdana" w:eastAsia="Times New Roman" w:hAnsi="Verdana" w:cs="Times New Roman"/>
          <w:color w:val="333333"/>
          <w:sz w:val="15"/>
          <w:szCs w:val="15"/>
          <w:lang w:eastAsia="de-DE"/>
        </w:rPr>
        <w:t xml:space="preserve"> (</w:t>
      </w:r>
      <w:r w:rsidRPr="003F1004">
        <w:rPr>
          <w:rFonts w:ascii="Verdana" w:eastAsia="Times New Roman" w:hAnsi="Verdana" w:cs="Times New Roman"/>
          <w:color w:val="FF0000"/>
          <w:sz w:val="15"/>
          <w:szCs w:val="15"/>
          <w:lang w:eastAsia="de-DE"/>
        </w:rPr>
        <w:t>800-900 Wörter je Punkt!!!</w:t>
      </w:r>
      <w:r>
        <w:rPr>
          <w:rFonts w:ascii="Verdana" w:eastAsia="Times New Roman" w:hAnsi="Verdana" w:cs="Times New Roman"/>
          <w:color w:val="333333"/>
          <w:sz w:val="15"/>
          <w:szCs w:val="15"/>
          <w:lang w:eastAsia="de-DE"/>
        </w:rPr>
        <w:t>)</w:t>
      </w:r>
    </w:p>
    <w:p w14:paraId="2E1FE61B" w14:textId="3159991D" w:rsidR="006C2EA9" w:rsidRDefault="003F1004" w:rsidP="003F1004">
      <w:pPr>
        <w:pStyle w:val="Listenabsatz"/>
        <w:numPr>
          <w:ilvl w:val="2"/>
          <w:numId w:val="31"/>
        </w:numPr>
      </w:pPr>
      <w:r>
        <w:t>Wörter</w:t>
      </w:r>
    </w:p>
    <w:p w14:paraId="5EF39474" w14:textId="419304ED" w:rsidR="003F1004" w:rsidRPr="003F1004" w:rsidRDefault="003F1004" w:rsidP="003F1004">
      <w:pPr>
        <w:rPr>
          <w:rFonts w:ascii="Times New Roman" w:hAnsi="Times New Roman" w:cs="Times New Roman"/>
        </w:rPr>
      </w:pPr>
    </w:p>
    <w:p w14:paraId="58A01F75" w14:textId="075C46C1" w:rsidR="003F1004" w:rsidRDefault="003F1004" w:rsidP="003F1004">
      <w:pPr>
        <w:rPr>
          <w:rFonts w:ascii="Times New Roman" w:hAnsi="Times New Roman" w:cs="Times New Roman"/>
        </w:rPr>
      </w:pPr>
      <w:r w:rsidRPr="003F1004">
        <w:rPr>
          <w:rFonts w:ascii="Times New Roman" w:hAnsi="Times New Roman" w:cs="Times New Roman"/>
        </w:rPr>
        <w:t>3.</w:t>
      </w:r>
      <w:r>
        <w:rPr>
          <w:rFonts w:ascii="Times New Roman" w:hAnsi="Times New Roman" w:cs="Times New Roman"/>
        </w:rPr>
        <w:t xml:space="preserve"> </w:t>
      </w:r>
      <w:r w:rsidRPr="003F1004">
        <w:rPr>
          <w:rFonts w:ascii="Times New Roman" w:hAnsi="Times New Roman" w:cs="Times New Roman"/>
        </w:rPr>
        <w:t>Asbest-Altbestände in Deutschland</w:t>
      </w:r>
    </w:p>
    <w:p w14:paraId="7A1306B1" w14:textId="46F4B76D" w:rsidR="003F1004" w:rsidRDefault="003F1004" w:rsidP="003F1004">
      <w:pPr>
        <w:rPr>
          <w:rFonts w:ascii="Times New Roman" w:hAnsi="Times New Roman" w:cs="Times New Roman"/>
        </w:rPr>
      </w:pPr>
    </w:p>
    <w:p w14:paraId="352DA5A4" w14:textId="40BF4B93" w:rsidR="003F1004" w:rsidRDefault="000C2895" w:rsidP="003F1004">
      <w:pPr>
        <w:rPr>
          <w:rFonts w:ascii="Times New Roman" w:hAnsi="Times New Roman" w:cs="Times New Roman"/>
        </w:rPr>
      </w:pPr>
      <w:r>
        <w:rPr>
          <w:rFonts w:ascii="Times New Roman" w:hAnsi="Times New Roman" w:cs="Times New Roman"/>
        </w:rPr>
        <w:t xml:space="preserve">Asbesthaltige Produkte lassen sich auch heute noch in weiten Teilen der Wirtschaft und Infrastruktur auffinden. Rund ein Viertel aller Gebäude in Westdeutschland, die bereits vor 1995 errichtet worden sind, beinhalten auch heute noch Asbest oder asbesthaltige Produkte (1). </w:t>
      </w:r>
      <w:r w:rsidR="00AE3098">
        <w:rPr>
          <w:rFonts w:ascii="Times New Roman" w:hAnsi="Times New Roman" w:cs="Times New Roman"/>
        </w:rPr>
        <w:t>In Ostdeutschland hingegen ist die Zahl der Asbestbestände heute sogar geringer als in Westdeutschland. Hier wurde der Baustoff bereits im Jahre 1993 verboten und nicht erst 1995. Jedoch wurden auch in den alten Bundesländern noch bis 1995 entsprechend Restbestände verbaut. Expertenschätzungen gehen von aktuell rund 37 Millionen Tonnen an Asbest-Altbeständen aus, die in Form von Asbestzement oder asbesthaltigen Materialien noch immer verbaut sind (2).</w:t>
      </w:r>
      <w:r w:rsidR="00984B37">
        <w:rPr>
          <w:rFonts w:ascii="Times New Roman" w:hAnsi="Times New Roman" w:cs="Times New Roman"/>
        </w:rPr>
        <w:t xml:space="preserve"> Vor allem beim Abriss sowie Umbau von Gebäuden kommt es dann zu einer vermehrten Freisetzung von Asbestrückständen. </w:t>
      </w:r>
      <w:r w:rsidR="000E2934">
        <w:rPr>
          <w:rFonts w:ascii="Times New Roman" w:hAnsi="Times New Roman" w:cs="Times New Roman"/>
        </w:rPr>
        <w:t xml:space="preserve">Große Bestände werden zudem in asbesthaltigem Fassadenputz, in Spachtelmassen sowie in Fliesenklebern vermutet. </w:t>
      </w:r>
      <w:r w:rsidR="00082E2A">
        <w:rPr>
          <w:rFonts w:ascii="Times New Roman" w:hAnsi="Times New Roman" w:cs="Times New Roman"/>
        </w:rPr>
        <w:t xml:space="preserve">Da der Werkstoff bis in die 1990er-Jahre verbaut wurde, lässt sich dieser in nahezu allen Gebäudetypen vorfinden, die zwischen 1900 und 1995 gebaut worden sind. Trotz des Verbots dieses Werkstoffs schlummern aber immer noch große Mengen an asbesthaltigen Baustoffen in Gebäuden. Die wohl bekannteste Form stellen hier die Wellasbestplatten dar. Von diesen dürften gemäß Schätzungen noch rund 700 Millionen Quadratmeter auf deutschen Dächern verbaut sein (3). </w:t>
      </w:r>
      <w:r w:rsidR="000051C7">
        <w:rPr>
          <w:rFonts w:ascii="Times New Roman" w:hAnsi="Times New Roman" w:cs="Times New Roman"/>
        </w:rPr>
        <w:t>Asbest wurde bis zum Jahre 1993 ferner für weit über 3.000 verschiedene Produkte verwendet. Besonders häufig wurde Asbest in den Industriezweigen Fahrzeugindustrie, Elektrotechnik und Bauindustrie eingesetzt. Entsprechend hoch sind hier also die Restbestände an Asbest. Vor allem im Baubereich werden rund 75 Prozent aller Asbest-Altbestände vermutet.</w:t>
      </w:r>
      <w:r w:rsidR="000051C7">
        <w:rPr>
          <w:rFonts w:ascii="Times New Roman" w:hAnsi="Times New Roman" w:cs="Times New Roman"/>
        </w:rPr>
        <w:t xml:space="preserve"> </w:t>
      </w:r>
      <w:r w:rsidR="009E6BC1">
        <w:rPr>
          <w:rFonts w:ascii="Times New Roman" w:hAnsi="Times New Roman" w:cs="Times New Roman"/>
        </w:rPr>
        <w:t xml:space="preserve">Aber auch in der Natur kommt Asbest in natürlicher Form vor. Natürliche Fundstellen kommen weltweit vor allem in Russland, China, Brasilien und Kanada vor. Unabhängig davon sind </w:t>
      </w:r>
      <w:r w:rsidR="00082E2A">
        <w:rPr>
          <w:rFonts w:ascii="Times New Roman" w:hAnsi="Times New Roman" w:cs="Times New Roman"/>
        </w:rPr>
        <w:t xml:space="preserve">Asbest-Altbestände </w:t>
      </w:r>
      <w:r w:rsidR="009E6BC1">
        <w:rPr>
          <w:rFonts w:ascii="Times New Roman" w:hAnsi="Times New Roman" w:cs="Times New Roman"/>
        </w:rPr>
        <w:t>nicht immer ganz einfach zu erkennen</w:t>
      </w:r>
      <w:r w:rsidR="00082E2A">
        <w:rPr>
          <w:rFonts w:ascii="Times New Roman" w:hAnsi="Times New Roman" w:cs="Times New Roman"/>
        </w:rPr>
        <w:t>. Häufig lassen sich diese nur anhand der folgenden Anhaltspunkte festmachen (</w:t>
      </w:r>
      <w:r w:rsidR="000051C7">
        <w:rPr>
          <w:rFonts w:ascii="Times New Roman" w:hAnsi="Times New Roman" w:cs="Times New Roman"/>
        </w:rPr>
        <w:t>4</w:t>
      </w:r>
      <w:r w:rsidR="00082E2A">
        <w:rPr>
          <w:rFonts w:ascii="Times New Roman" w:hAnsi="Times New Roman" w:cs="Times New Roman"/>
        </w:rPr>
        <w:t>):</w:t>
      </w:r>
    </w:p>
    <w:p w14:paraId="03E07851" w14:textId="55747160" w:rsidR="00082E2A" w:rsidRDefault="00082E2A" w:rsidP="003F1004">
      <w:pPr>
        <w:rPr>
          <w:rFonts w:ascii="Times New Roman" w:hAnsi="Times New Roman" w:cs="Times New Roman"/>
        </w:rPr>
      </w:pPr>
    </w:p>
    <w:p w14:paraId="6F2E4152" w14:textId="61985A6C" w:rsidR="00082E2A" w:rsidRDefault="0010151E" w:rsidP="00082E2A">
      <w:pPr>
        <w:pStyle w:val="Listenabsatz"/>
        <w:numPr>
          <w:ilvl w:val="0"/>
          <w:numId w:val="34"/>
        </w:numPr>
        <w:rPr>
          <w:rFonts w:ascii="Times New Roman" w:hAnsi="Times New Roman" w:cs="Times New Roman"/>
        </w:rPr>
      </w:pPr>
      <w:r>
        <w:rPr>
          <w:rFonts w:ascii="Times New Roman" w:hAnsi="Times New Roman" w:cs="Times New Roman"/>
        </w:rPr>
        <w:t>asbesthaltige Baumaterialien zeichnen sich durch eine typisch faserige Struktur sowie eine graue Farbe aus</w:t>
      </w:r>
    </w:p>
    <w:p w14:paraId="41877045" w14:textId="19C3A7D1" w:rsidR="0010151E" w:rsidRDefault="0010151E" w:rsidP="00082E2A">
      <w:pPr>
        <w:pStyle w:val="Listenabsatz"/>
        <w:numPr>
          <w:ilvl w:val="0"/>
          <w:numId w:val="34"/>
        </w:numPr>
        <w:rPr>
          <w:rFonts w:ascii="Times New Roman" w:hAnsi="Times New Roman" w:cs="Times New Roman"/>
        </w:rPr>
      </w:pPr>
      <w:r>
        <w:rPr>
          <w:rFonts w:ascii="Times New Roman" w:hAnsi="Times New Roman" w:cs="Times New Roman"/>
        </w:rPr>
        <w:t>das betreffende Gebäude wurde zwischen 1900 und 1993 errichtet oder saniert</w:t>
      </w:r>
    </w:p>
    <w:p w14:paraId="0209B8DF" w14:textId="492DE84C" w:rsidR="0010151E" w:rsidRDefault="0010151E" w:rsidP="00082E2A">
      <w:pPr>
        <w:pStyle w:val="Listenabsatz"/>
        <w:numPr>
          <w:ilvl w:val="0"/>
          <w:numId w:val="34"/>
        </w:numPr>
        <w:rPr>
          <w:rFonts w:ascii="Times New Roman" w:hAnsi="Times New Roman" w:cs="Times New Roman"/>
        </w:rPr>
      </w:pPr>
      <w:r>
        <w:rPr>
          <w:rFonts w:ascii="Times New Roman" w:hAnsi="Times New Roman" w:cs="Times New Roman"/>
        </w:rPr>
        <w:t>asbesthaltige Bauteile wurden bei jenen Gebäuden oftmals für Brandschutzvorrichtungen sowie Wärmeisolierungen eingesetzt</w:t>
      </w:r>
    </w:p>
    <w:p w14:paraId="013587ED" w14:textId="18D4448B" w:rsidR="0010151E" w:rsidRDefault="0010151E" w:rsidP="0010151E">
      <w:pPr>
        <w:rPr>
          <w:rFonts w:ascii="Times New Roman" w:hAnsi="Times New Roman" w:cs="Times New Roman"/>
        </w:rPr>
      </w:pPr>
    </w:p>
    <w:p w14:paraId="543A9B00" w14:textId="777509C3" w:rsidR="000051C7" w:rsidRDefault="00A41613" w:rsidP="0010151E">
      <w:pPr>
        <w:rPr>
          <w:rFonts w:ascii="Times New Roman" w:hAnsi="Times New Roman" w:cs="Times New Roman"/>
        </w:rPr>
      </w:pPr>
      <w:r>
        <w:rPr>
          <w:rFonts w:ascii="Times New Roman" w:hAnsi="Times New Roman" w:cs="Times New Roman"/>
        </w:rPr>
        <w:t xml:space="preserve">In jedem Fall kann die Einschätzung, ob es sich tatsächlich um asbesthaltige Materialien handelt, nur eine sachkundige Person vornehmen. Hierfür werden spezielle REM/EDX-Materialanalysen genutzt. </w:t>
      </w:r>
      <w:r>
        <w:rPr>
          <w:rFonts w:ascii="Times New Roman" w:hAnsi="Times New Roman" w:cs="Times New Roman"/>
        </w:rPr>
        <w:lastRenderedPageBreak/>
        <w:t xml:space="preserve">Es handelt sich dabei um Untersuchungen via Rasterelektronenmikroskop, die eine energiedispersive </w:t>
      </w:r>
      <w:r w:rsidRPr="00A41613">
        <w:rPr>
          <w:rFonts w:ascii="Times New Roman" w:hAnsi="Times New Roman" w:cs="Times New Roman"/>
        </w:rPr>
        <w:t>Röntgenspektroskopie</w:t>
      </w:r>
      <w:r>
        <w:rPr>
          <w:rFonts w:ascii="Times New Roman" w:hAnsi="Times New Roman" w:cs="Times New Roman"/>
        </w:rPr>
        <w:t xml:space="preserve"> ermöglichen.</w:t>
      </w:r>
      <w:r w:rsidR="000051C7">
        <w:rPr>
          <w:rFonts w:ascii="Times New Roman" w:hAnsi="Times New Roman" w:cs="Times New Roman"/>
        </w:rPr>
        <w:t xml:space="preserve"> </w:t>
      </w:r>
      <w:r w:rsidR="001858E8">
        <w:rPr>
          <w:rFonts w:ascii="Times New Roman" w:hAnsi="Times New Roman" w:cs="Times New Roman"/>
        </w:rPr>
        <w:t xml:space="preserve">Das so erkannte Asbest muss dann entsorgt werden, insofern dieses in schwach gebundener Form vorkommt. Eine sachkundige Fachfirma gemäß TRSG 519 übernimmt dann die Entfernung sowie die Benachrichtigung der zuständigen Behörden (zum Beispiel Umweltbundesamt). </w:t>
      </w:r>
      <w:r w:rsidR="000715DC">
        <w:rPr>
          <w:rFonts w:ascii="Times New Roman" w:hAnsi="Times New Roman" w:cs="Times New Roman"/>
        </w:rPr>
        <w:t>In den folgenden Unterabschnitten erfährt der Leser weitere Informationen über die vielseitigen Einsatzgebiete von Asbest in der Vergangenheit, beziehungsweise sollen diverse Statistiken zu Vorkommen und zum Einsatz von Asbest angeführt werden.</w:t>
      </w:r>
    </w:p>
    <w:p w14:paraId="60048037" w14:textId="27B799EB" w:rsidR="000715DC" w:rsidRDefault="000715DC" w:rsidP="0010151E">
      <w:pPr>
        <w:rPr>
          <w:rFonts w:ascii="Times New Roman" w:hAnsi="Times New Roman" w:cs="Times New Roman"/>
        </w:rPr>
      </w:pPr>
    </w:p>
    <w:p w14:paraId="4998A157" w14:textId="6B7414DC" w:rsidR="000715DC" w:rsidRDefault="000715DC" w:rsidP="0010151E">
      <w:pPr>
        <w:rPr>
          <w:rFonts w:ascii="Times New Roman" w:hAnsi="Times New Roman" w:cs="Times New Roman"/>
        </w:rPr>
      </w:pPr>
      <w:r>
        <w:rPr>
          <w:rFonts w:ascii="Times New Roman" w:hAnsi="Times New Roman" w:cs="Times New Roman"/>
        </w:rPr>
        <w:t>3.1. Einsatzgebiete in der Vergangenheit</w:t>
      </w:r>
    </w:p>
    <w:p w14:paraId="5F511A54" w14:textId="456C039F" w:rsidR="000715DC" w:rsidRDefault="000715DC" w:rsidP="0010151E">
      <w:pPr>
        <w:rPr>
          <w:rFonts w:ascii="Times New Roman" w:hAnsi="Times New Roman" w:cs="Times New Roman"/>
        </w:rPr>
      </w:pPr>
    </w:p>
    <w:p w14:paraId="5BD3D54F" w14:textId="0644282A" w:rsidR="000715DC" w:rsidRDefault="000715DC" w:rsidP="0010151E">
      <w:pPr>
        <w:rPr>
          <w:rFonts w:ascii="Times New Roman" w:hAnsi="Times New Roman" w:cs="Times New Roman"/>
        </w:rPr>
      </w:pPr>
      <w:proofErr w:type="spellStart"/>
      <w:r>
        <w:rPr>
          <w:rFonts w:ascii="Times New Roman" w:hAnsi="Times New Roman" w:cs="Times New Roman"/>
        </w:rPr>
        <w:t>yaasdasdasdad</w:t>
      </w:r>
      <w:proofErr w:type="spellEnd"/>
    </w:p>
    <w:p w14:paraId="5326CEC0" w14:textId="2BF82FD2" w:rsidR="000051C7" w:rsidRDefault="000051C7" w:rsidP="0010151E">
      <w:pPr>
        <w:rPr>
          <w:rFonts w:ascii="Times New Roman" w:hAnsi="Times New Roman" w:cs="Times New Roman"/>
        </w:rPr>
      </w:pPr>
    </w:p>
    <w:p w14:paraId="6B4F6666" w14:textId="60185276" w:rsidR="009D17B5" w:rsidRDefault="009D17B5" w:rsidP="0010151E">
      <w:pPr>
        <w:rPr>
          <w:rFonts w:ascii="Times New Roman" w:hAnsi="Times New Roman" w:cs="Times New Roman"/>
        </w:rPr>
      </w:pPr>
    </w:p>
    <w:p w14:paraId="14033091" w14:textId="2708A75B" w:rsidR="009D17B5" w:rsidRPr="003F1004" w:rsidRDefault="009D17B5" w:rsidP="009D17B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F1004">
        <w:rPr>
          <w:rFonts w:ascii="Verdana" w:eastAsia="Times New Roman" w:hAnsi="Verdana" w:cs="Times New Roman"/>
          <w:color w:val="333333"/>
          <w:sz w:val="17"/>
          <w:szCs w:val="17"/>
          <w:lang w:eastAsia="de-DE"/>
        </w:rPr>
        <w:t>  </w:t>
      </w:r>
      <w:r w:rsidRPr="003F1004">
        <w:rPr>
          <w:rFonts w:ascii="Verdana" w:eastAsia="Times New Roman" w:hAnsi="Verdana" w:cs="Times New Roman"/>
          <w:color w:val="333333"/>
          <w:sz w:val="17"/>
          <w:szCs w:val="17"/>
          <w:highlight w:val="yellow"/>
          <w:lang w:eastAsia="de-DE"/>
        </w:rPr>
        <w:t>3.1 Einsatzgebiete in der Vergangenheit</w:t>
      </w:r>
      <w:r w:rsidR="00B9683F">
        <w:rPr>
          <w:rFonts w:ascii="Verdana" w:eastAsia="Times New Roman" w:hAnsi="Verdana" w:cs="Times New Roman"/>
          <w:color w:val="333333"/>
          <w:sz w:val="17"/>
          <w:szCs w:val="17"/>
          <w:highlight w:val="yellow"/>
          <w:lang w:eastAsia="de-DE"/>
        </w:rPr>
        <w:t xml:space="preserve"> (ca. </w:t>
      </w:r>
      <w:r w:rsidR="00E151C6">
        <w:rPr>
          <w:rFonts w:ascii="Verdana" w:eastAsia="Times New Roman" w:hAnsi="Verdana" w:cs="Times New Roman"/>
          <w:color w:val="333333"/>
          <w:sz w:val="17"/>
          <w:szCs w:val="17"/>
          <w:highlight w:val="yellow"/>
          <w:lang w:eastAsia="de-DE"/>
        </w:rPr>
        <w:t>800 Wörter)</w:t>
      </w:r>
    </w:p>
    <w:p w14:paraId="596ADCCD" w14:textId="77777777" w:rsidR="009D17B5" w:rsidRPr="003F1004" w:rsidRDefault="009D17B5" w:rsidP="009D17B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F1004">
        <w:rPr>
          <w:rFonts w:ascii="Verdana" w:eastAsia="Times New Roman" w:hAnsi="Verdana" w:cs="Times New Roman"/>
          <w:color w:val="333333"/>
          <w:sz w:val="17"/>
          <w:szCs w:val="17"/>
          <w:highlight w:val="yellow"/>
          <w:lang w:eastAsia="de-DE"/>
        </w:rPr>
        <w:t>• Wo ist Asbest in der Vergangenheit eingesetzt worden?</w:t>
      </w:r>
    </w:p>
    <w:p w14:paraId="73A5922A" w14:textId="67FDCACF" w:rsidR="009D17B5" w:rsidRPr="003F1004" w:rsidRDefault="009D17B5" w:rsidP="009D17B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F1004">
        <w:rPr>
          <w:rFonts w:ascii="Verdana" w:eastAsia="Times New Roman" w:hAnsi="Verdana" w:cs="Times New Roman"/>
          <w:color w:val="333333"/>
          <w:sz w:val="17"/>
          <w:szCs w:val="17"/>
          <w:highlight w:val="yellow"/>
          <w:lang w:eastAsia="de-DE"/>
        </w:rPr>
        <w:t>  3.2 Statistiken zum Vorkommen und Einsatz von Asbest</w:t>
      </w:r>
      <w:r w:rsidR="00E151C6">
        <w:rPr>
          <w:rFonts w:ascii="Verdana" w:eastAsia="Times New Roman" w:hAnsi="Verdana" w:cs="Times New Roman"/>
          <w:color w:val="333333"/>
          <w:sz w:val="17"/>
          <w:szCs w:val="17"/>
          <w:highlight w:val="yellow"/>
          <w:lang w:eastAsia="de-DE"/>
        </w:rPr>
        <w:t xml:space="preserve"> (ca. 700 Wörter)</w:t>
      </w:r>
    </w:p>
    <w:p w14:paraId="31E55277" w14:textId="77777777" w:rsidR="009D17B5" w:rsidRPr="003F1004" w:rsidRDefault="009D17B5" w:rsidP="009D17B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highlight w:val="yellow"/>
          <w:lang w:eastAsia="de-DE"/>
        </w:rPr>
        <w:t>• Welche Mengen asbesthaltiger Stoffe fallen z.B. Deutschland jährlich an?</w:t>
      </w:r>
    </w:p>
    <w:p w14:paraId="20205901" w14:textId="77777777" w:rsidR="009D17B5" w:rsidRDefault="009D17B5" w:rsidP="0010151E">
      <w:pPr>
        <w:rPr>
          <w:rFonts w:ascii="Times New Roman" w:hAnsi="Times New Roman" w:cs="Times New Roman"/>
        </w:rPr>
      </w:pPr>
    </w:p>
    <w:p w14:paraId="0FB4B361" w14:textId="225237F4" w:rsidR="003F1004" w:rsidRDefault="003F1004" w:rsidP="003F1004">
      <w:pPr>
        <w:rPr>
          <w:rFonts w:ascii="Times New Roman" w:hAnsi="Times New Roman" w:cs="Times New Roman"/>
        </w:rPr>
      </w:pPr>
    </w:p>
    <w:p w14:paraId="47394975" w14:textId="7BC3E1B8" w:rsidR="003F1004" w:rsidRDefault="003F1004" w:rsidP="003F1004">
      <w:pPr>
        <w:rPr>
          <w:rFonts w:ascii="Times New Roman" w:hAnsi="Times New Roman" w:cs="Times New Roman"/>
        </w:rPr>
      </w:pPr>
    </w:p>
    <w:p w14:paraId="24B75658" w14:textId="298F5C00" w:rsidR="003F1004" w:rsidRDefault="003F1004" w:rsidP="003F1004">
      <w:pPr>
        <w:rPr>
          <w:rFonts w:ascii="Times New Roman" w:hAnsi="Times New Roman" w:cs="Times New Roman"/>
        </w:rPr>
      </w:pPr>
      <w:r>
        <w:rPr>
          <w:rFonts w:ascii="Times New Roman" w:hAnsi="Times New Roman" w:cs="Times New Roman"/>
        </w:rPr>
        <w:t>Quellen:</w:t>
      </w:r>
    </w:p>
    <w:p w14:paraId="7BC924A4" w14:textId="6E8FB411" w:rsidR="003F1004" w:rsidRDefault="003F1004" w:rsidP="003F1004">
      <w:pPr>
        <w:rPr>
          <w:rFonts w:ascii="Times New Roman" w:hAnsi="Times New Roman" w:cs="Times New Roman"/>
        </w:rPr>
      </w:pPr>
    </w:p>
    <w:p w14:paraId="19FBE032" w14:textId="3B118983" w:rsidR="003F1004" w:rsidRDefault="000C2895" w:rsidP="003F1004">
      <w:pPr>
        <w:pStyle w:val="Listenabsatz"/>
        <w:numPr>
          <w:ilvl w:val="1"/>
          <w:numId w:val="30"/>
        </w:numPr>
        <w:rPr>
          <w:rFonts w:ascii="Times New Roman" w:hAnsi="Times New Roman" w:cs="Times New Roman"/>
        </w:rPr>
      </w:pPr>
      <w:hyperlink r:id="rId6" w:history="1">
        <w:r w:rsidRPr="005655AA">
          <w:rPr>
            <w:rStyle w:val="Hyperlink"/>
            <w:rFonts w:ascii="Times New Roman" w:hAnsi="Times New Roman" w:cs="Times New Roman"/>
          </w:rPr>
          <w:t>https://www.vdi-nachrichten.com/technik/umwelt/gefaehrliches-asbest-vermaechtnis/</w:t>
        </w:r>
      </w:hyperlink>
      <w:r>
        <w:rPr>
          <w:rFonts w:ascii="Times New Roman" w:hAnsi="Times New Roman" w:cs="Times New Roman"/>
        </w:rPr>
        <w:t>, (Stand: 02.02.2022, 17:45 Uhr)</w:t>
      </w:r>
    </w:p>
    <w:p w14:paraId="2AD52E5F" w14:textId="54C99D11" w:rsidR="000C2895" w:rsidRDefault="00AE3098" w:rsidP="003F1004">
      <w:pPr>
        <w:pStyle w:val="Listenabsatz"/>
        <w:numPr>
          <w:ilvl w:val="1"/>
          <w:numId w:val="30"/>
        </w:numPr>
        <w:rPr>
          <w:rFonts w:ascii="Times New Roman" w:hAnsi="Times New Roman" w:cs="Times New Roman"/>
        </w:rPr>
      </w:pPr>
      <w:hyperlink r:id="rId7" w:history="1">
        <w:r w:rsidRPr="005655AA">
          <w:rPr>
            <w:rStyle w:val="Hyperlink"/>
            <w:rFonts w:ascii="Times New Roman" w:hAnsi="Times New Roman" w:cs="Times New Roman"/>
          </w:rPr>
          <w:t>https://www.baulinks.de/webplugin/2020/0793.php4</w:t>
        </w:r>
      </w:hyperlink>
      <w:r>
        <w:rPr>
          <w:rFonts w:ascii="Times New Roman" w:hAnsi="Times New Roman" w:cs="Times New Roman"/>
        </w:rPr>
        <w:t>, (Stand: 02.02.2022, 17:49 Uhr)</w:t>
      </w:r>
    </w:p>
    <w:p w14:paraId="559B7C47" w14:textId="6BB385FA" w:rsidR="00AE3098" w:rsidRDefault="00082E2A" w:rsidP="003F1004">
      <w:pPr>
        <w:pStyle w:val="Listenabsatz"/>
        <w:numPr>
          <w:ilvl w:val="1"/>
          <w:numId w:val="30"/>
        </w:numPr>
        <w:rPr>
          <w:rFonts w:ascii="Times New Roman" w:hAnsi="Times New Roman" w:cs="Times New Roman"/>
        </w:rPr>
      </w:pPr>
      <w:hyperlink r:id="rId8" w:history="1">
        <w:r w:rsidRPr="005655AA">
          <w:rPr>
            <w:rStyle w:val="Hyperlink"/>
            <w:rFonts w:ascii="Times New Roman" w:hAnsi="Times New Roman" w:cs="Times New Roman"/>
          </w:rPr>
          <w:t>https://www.rathscheck.de/magazin/asbest-am-dach-an-wen-bei-asbestverdacht-wenden/</w:t>
        </w:r>
      </w:hyperlink>
      <w:r>
        <w:rPr>
          <w:rFonts w:ascii="Times New Roman" w:hAnsi="Times New Roman" w:cs="Times New Roman"/>
        </w:rPr>
        <w:t>, (Stand: 02.02.2022, 17:55 Uhr)</w:t>
      </w:r>
    </w:p>
    <w:p w14:paraId="5E7F4B66" w14:textId="1649E618" w:rsidR="00082E2A" w:rsidRDefault="000051C7" w:rsidP="003F1004">
      <w:pPr>
        <w:pStyle w:val="Listenabsatz"/>
        <w:numPr>
          <w:ilvl w:val="1"/>
          <w:numId w:val="30"/>
        </w:numPr>
        <w:rPr>
          <w:rFonts w:ascii="Times New Roman" w:hAnsi="Times New Roman" w:cs="Times New Roman"/>
        </w:rPr>
      </w:pPr>
      <w:hyperlink r:id="rId9" w:history="1">
        <w:r w:rsidRPr="005655AA">
          <w:rPr>
            <w:rStyle w:val="Hyperlink"/>
            <w:rFonts w:ascii="Times New Roman" w:hAnsi="Times New Roman" w:cs="Times New Roman"/>
          </w:rPr>
          <w:t>https://www.sifa-sibe.de/asbest/#fundstellen</w:t>
        </w:r>
      </w:hyperlink>
      <w:r>
        <w:rPr>
          <w:rFonts w:ascii="Times New Roman" w:hAnsi="Times New Roman" w:cs="Times New Roman"/>
        </w:rPr>
        <w:t>, (Stand: 02.02.2022, 18:06 Uhr)</w:t>
      </w:r>
    </w:p>
    <w:p w14:paraId="2C0CDC25" w14:textId="77777777" w:rsidR="000051C7" w:rsidRPr="003F1004" w:rsidRDefault="000051C7" w:rsidP="003F1004">
      <w:pPr>
        <w:pStyle w:val="Listenabsatz"/>
        <w:numPr>
          <w:ilvl w:val="1"/>
          <w:numId w:val="30"/>
        </w:numPr>
        <w:rPr>
          <w:rFonts w:ascii="Times New Roman" w:hAnsi="Times New Roman" w:cs="Times New Roman"/>
        </w:rPr>
      </w:pPr>
    </w:p>
    <w:p w14:paraId="08A384C1" w14:textId="042890E5" w:rsidR="003F1004" w:rsidRDefault="003F1004" w:rsidP="003F1004">
      <w:pPr>
        <w:rPr>
          <w:rFonts w:ascii="Times New Roman" w:hAnsi="Times New Roman" w:cs="Times New Roman"/>
        </w:rPr>
      </w:pPr>
    </w:p>
    <w:p w14:paraId="1D67A525" w14:textId="65D32D7A" w:rsidR="003F1004" w:rsidRDefault="003F1004" w:rsidP="003F1004">
      <w:pPr>
        <w:rPr>
          <w:rFonts w:ascii="Times New Roman" w:hAnsi="Times New Roman" w:cs="Times New Roman"/>
        </w:rPr>
      </w:pPr>
    </w:p>
    <w:p w14:paraId="030B1ED8" w14:textId="77777777" w:rsidR="003F1004" w:rsidRPr="003F1004" w:rsidRDefault="003F1004" w:rsidP="003F1004">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F1004">
        <w:rPr>
          <w:rFonts w:ascii="Verdana" w:eastAsia="Times New Roman" w:hAnsi="Verdana" w:cs="Times New Roman"/>
          <w:color w:val="333333"/>
          <w:sz w:val="17"/>
          <w:szCs w:val="17"/>
          <w:highlight w:val="yellow"/>
          <w:lang w:eastAsia="de-DE"/>
        </w:rPr>
        <w:t xml:space="preserve">APA (vgl. Name, Jahr, Seitenzahl) </w:t>
      </w:r>
      <w:proofErr w:type="gramStart"/>
      <w:r w:rsidRPr="003F1004">
        <w:rPr>
          <w:rFonts w:ascii="Verdana" w:eastAsia="Times New Roman" w:hAnsi="Verdana" w:cs="Times New Roman"/>
          <w:color w:val="333333"/>
          <w:sz w:val="17"/>
          <w:szCs w:val="17"/>
          <w:highlight w:val="yellow"/>
          <w:lang w:eastAsia="de-DE"/>
        </w:rPr>
        <w:t>mit vollständigen Verweis</w:t>
      </w:r>
      <w:proofErr w:type="gramEnd"/>
      <w:r w:rsidRPr="003F1004">
        <w:rPr>
          <w:rFonts w:ascii="Verdana" w:eastAsia="Times New Roman" w:hAnsi="Verdana" w:cs="Times New Roman"/>
          <w:color w:val="333333"/>
          <w:sz w:val="17"/>
          <w:szCs w:val="17"/>
          <w:highlight w:val="yellow"/>
          <w:lang w:eastAsia="de-DE"/>
        </w:rPr>
        <w:t xml:space="preserve"> auf die Quelle im Literaturverzeichnis.</w:t>
      </w:r>
    </w:p>
    <w:p w14:paraId="71847F0E" w14:textId="77777777" w:rsidR="003F1004" w:rsidRPr="003F1004" w:rsidRDefault="003F1004" w:rsidP="003F1004">
      <w:pPr>
        <w:rPr>
          <w:rFonts w:ascii="Times New Roman" w:hAnsi="Times New Roman" w:cs="Times New Roman"/>
        </w:rPr>
      </w:pPr>
    </w:p>
    <w:sectPr w:rsidR="003F1004" w:rsidRPr="003F10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B1B"/>
    <w:multiLevelType w:val="multilevel"/>
    <w:tmpl w:val="03D6A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FE1043"/>
    <w:multiLevelType w:val="multilevel"/>
    <w:tmpl w:val="0B7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AB70F2"/>
    <w:multiLevelType w:val="multilevel"/>
    <w:tmpl w:val="AAA612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9200"/>
      <w:numFmt w:val="decimal"/>
      <w:lvlText w:val="%3"/>
      <w:lvlJc w:val="left"/>
      <w:pPr>
        <w:ind w:left="2220" w:hanging="4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26340"/>
    <w:multiLevelType w:val="multilevel"/>
    <w:tmpl w:val="B1A4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841A5"/>
    <w:multiLevelType w:val="multilevel"/>
    <w:tmpl w:val="2B84C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D40AE7"/>
    <w:multiLevelType w:val="multilevel"/>
    <w:tmpl w:val="E4BC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E7D86"/>
    <w:multiLevelType w:val="multilevel"/>
    <w:tmpl w:val="9260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BB34DE"/>
    <w:multiLevelType w:val="multilevel"/>
    <w:tmpl w:val="E7288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D672C"/>
    <w:multiLevelType w:val="multilevel"/>
    <w:tmpl w:val="AB2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0264C"/>
    <w:multiLevelType w:val="multilevel"/>
    <w:tmpl w:val="E47E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8E7721"/>
    <w:multiLevelType w:val="multilevel"/>
    <w:tmpl w:val="157E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3F7569"/>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87770"/>
    <w:multiLevelType w:val="multilevel"/>
    <w:tmpl w:val="A1CE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4A0A82"/>
    <w:multiLevelType w:val="multilevel"/>
    <w:tmpl w:val="898A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530BA"/>
    <w:multiLevelType w:val="multilevel"/>
    <w:tmpl w:val="F696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5064C"/>
    <w:multiLevelType w:val="multilevel"/>
    <w:tmpl w:val="A1C0D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292BB0"/>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861D81"/>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E010A5"/>
    <w:multiLevelType w:val="multilevel"/>
    <w:tmpl w:val="7ACE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225500"/>
    <w:multiLevelType w:val="multilevel"/>
    <w:tmpl w:val="2F4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8C2152"/>
    <w:multiLevelType w:val="hybridMultilevel"/>
    <w:tmpl w:val="20466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CB0737"/>
    <w:multiLevelType w:val="multilevel"/>
    <w:tmpl w:val="F614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DD4399"/>
    <w:multiLevelType w:val="multilevel"/>
    <w:tmpl w:val="F866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9D7744"/>
    <w:multiLevelType w:val="multilevel"/>
    <w:tmpl w:val="79089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9FB14F0"/>
    <w:multiLevelType w:val="multilevel"/>
    <w:tmpl w:val="CD5C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4355864"/>
    <w:multiLevelType w:val="multilevel"/>
    <w:tmpl w:val="74FC5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542DAA"/>
    <w:multiLevelType w:val="multilevel"/>
    <w:tmpl w:val="602E4D8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3"/>
  </w:num>
  <w:num w:numId="3">
    <w:abstractNumId w:val="6"/>
  </w:num>
  <w:num w:numId="4">
    <w:abstractNumId w:val="9"/>
  </w:num>
  <w:num w:numId="5">
    <w:abstractNumId w:val="15"/>
  </w:num>
  <w:num w:numId="6">
    <w:abstractNumId w:val="34"/>
  </w:num>
  <w:num w:numId="7">
    <w:abstractNumId w:val="11"/>
  </w:num>
  <w:num w:numId="8">
    <w:abstractNumId w:val="37"/>
  </w:num>
  <w:num w:numId="9">
    <w:abstractNumId w:val="35"/>
  </w:num>
  <w:num w:numId="10">
    <w:abstractNumId w:val="1"/>
  </w:num>
  <w:num w:numId="11">
    <w:abstractNumId w:val="32"/>
  </w:num>
  <w:num w:numId="12">
    <w:abstractNumId w:val="39"/>
  </w:num>
  <w:num w:numId="13">
    <w:abstractNumId w:val="17"/>
  </w:num>
  <w:num w:numId="14">
    <w:abstractNumId w:val="38"/>
  </w:num>
  <w:num w:numId="15">
    <w:abstractNumId w:val="41"/>
  </w:num>
  <w:num w:numId="16">
    <w:abstractNumId w:val="27"/>
  </w:num>
  <w:num w:numId="17">
    <w:abstractNumId w:val="36"/>
  </w:num>
  <w:num w:numId="18">
    <w:abstractNumId w:val="18"/>
  </w:num>
  <w:num w:numId="19">
    <w:abstractNumId w:val="5"/>
  </w:num>
  <w:num w:numId="20">
    <w:abstractNumId w:val="24"/>
  </w:num>
  <w:num w:numId="21">
    <w:abstractNumId w:val="0"/>
  </w:num>
  <w:num w:numId="22">
    <w:abstractNumId w:val="25"/>
  </w:num>
  <w:num w:numId="23">
    <w:abstractNumId w:val="16"/>
  </w:num>
  <w:num w:numId="24">
    <w:abstractNumId w:val="13"/>
  </w:num>
  <w:num w:numId="25">
    <w:abstractNumId w:val="21"/>
  </w:num>
  <w:num w:numId="26">
    <w:abstractNumId w:val="2"/>
  </w:num>
  <w:num w:numId="27">
    <w:abstractNumId w:val="8"/>
  </w:num>
  <w:num w:numId="28">
    <w:abstractNumId w:val="33"/>
  </w:num>
  <w:num w:numId="29">
    <w:abstractNumId w:val="40"/>
  </w:num>
  <w:num w:numId="30">
    <w:abstractNumId w:val="42"/>
  </w:num>
  <w:num w:numId="31">
    <w:abstractNumId w:val="3"/>
  </w:num>
  <w:num w:numId="32">
    <w:abstractNumId w:val="22"/>
  </w:num>
  <w:num w:numId="33">
    <w:abstractNumId w:val="10"/>
  </w:num>
  <w:num w:numId="34">
    <w:abstractNumId w:val="29"/>
  </w:num>
  <w:num w:numId="35">
    <w:abstractNumId w:val="31"/>
  </w:num>
  <w:num w:numId="36">
    <w:abstractNumId w:val="28"/>
  </w:num>
  <w:num w:numId="37">
    <w:abstractNumId w:val="14"/>
  </w:num>
  <w:num w:numId="38">
    <w:abstractNumId w:val="19"/>
  </w:num>
  <w:num w:numId="39">
    <w:abstractNumId w:val="26"/>
  </w:num>
  <w:num w:numId="40">
    <w:abstractNumId w:val="30"/>
  </w:num>
  <w:num w:numId="41">
    <w:abstractNumId w:val="20"/>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51C7"/>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65770"/>
    <w:rsid w:val="00070AC2"/>
    <w:rsid w:val="000715DC"/>
    <w:rsid w:val="0007212F"/>
    <w:rsid w:val="000742B9"/>
    <w:rsid w:val="00076602"/>
    <w:rsid w:val="000777D0"/>
    <w:rsid w:val="00082E2A"/>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2895"/>
    <w:rsid w:val="000C3D23"/>
    <w:rsid w:val="000C4EE8"/>
    <w:rsid w:val="000C531A"/>
    <w:rsid w:val="000C6170"/>
    <w:rsid w:val="000E2934"/>
    <w:rsid w:val="000E2BE6"/>
    <w:rsid w:val="000E4280"/>
    <w:rsid w:val="000E66C5"/>
    <w:rsid w:val="000F04D0"/>
    <w:rsid w:val="000F4A1F"/>
    <w:rsid w:val="000F54AE"/>
    <w:rsid w:val="000F5AC0"/>
    <w:rsid w:val="000F6830"/>
    <w:rsid w:val="000F6856"/>
    <w:rsid w:val="000F6EBF"/>
    <w:rsid w:val="000F7F34"/>
    <w:rsid w:val="0010151E"/>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2471"/>
    <w:rsid w:val="00143AC0"/>
    <w:rsid w:val="00147029"/>
    <w:rsid w:val="001479A1"/>
    <w:rsid w:val="00147AF8"/>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58E8"/>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2FEF"/>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004"/>
    <w:rsid w:val="003F153D"/>
    <w:rsid w:val="003F3A6D"/>
    <w:rsid w:val="004063D2"/>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7A1"/>
    <w:rsid w:val="004B0988"/>
    <w:rsid w:val="004B4E4A"/>
    <w:rsid w:val="004B53E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1EA"/>
    <w:rsid w:val="005B5851"/>
    <w:rsid w:val="005B7619"/>
    <w:rsid w:val="005C2DA0"/>
    <w:rsid w:val="005C56BD"/>
    <w:rsid w:val="005C7F0B"/>
    <w:rsid w:val="005D16F2"/>
    <w:rsid w:val="005D1B6C"/>
    <w:rsid w:val="005D7BAB"/>
    <w:rsid w:val="005E1BB8"/>
    <w:rsid w:val="005E6C28"/>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2EA9"/>
    <w:rsid w:val="006C300C"/>
    <w:rsid w:val="006C6765"/>
    <w:rsid w:val="006C6922"/>
    <w:rsid w:val="006C6F30"/>
    <w:rsid w:val="006D0F16"/>
    <w:rsid w:val="006D5D56"/>
    <w:rsid w:val="006D602F"/>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722A"/>
    <w:rsid w:val="007D013F"/>
    <w:rsid w:val="007D3D24"/>
    <w:rsid w:val="007D46A3"/>
    <w:rsid w:val="007D5D5E"/>
    <w:rsid w:val="007E3DB1"/>
    <w:rsid w:val="007E68ED"/>
    <w:rsid w:val="007F060F"/>
    <w:rsid w:val="007F1D22"/>
    <w:rsid w:val="007F6E25"/>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5144"/>
    <w:rsid w:val="00826002"/>
    <w:rsid w:val="0082642E"/>
    <w:rsid w:val="00826A49"/>
    <w:rsid w:val="00826BF5"/>
    <w:rsid w:val="008300B1"/>
    <w:rsid w:val="00830CDB"/>
    <w:rsid w:val="00836655"/>
    <w:rsid w:val="0084293B"/>
    <w:rsid w:val="00844263"/>
    <w:rsid w:val="008444E7"/>
    <w:rsid w:val="00845CF1"/>
    <w:rsid w:val="008505A4"/>
    <w:rsid w:val="00851A09"/>
    <w:rsid w:val="008615DF"/>
    <w:rsid w:val="008615FB"/>
    <w:rsid w:val="008675D0"/>
    <w:rsid w:val="008675E8"/>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8F6A33"/>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4B37"/>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7B5"/>
    <w:rsid w:val="009D1893"/>
    <w:rsid w:val="009D23F2"/>
    <w:rsid w:val="009D27C3"/>
    <w:rsid w:val="009D3772"/>
    <w:rsid w:val="009D3FB6"/>
    <w:rsid w:val="009D54EF"/>
    <w:rsid w:val="009D5FF0"/>
    <w:rsid w:val="009D6D35"/>
    <w:rsid w:val="009E0894"/>
    <w:rsid w:val="009E0AB9"/>
    <w:rsid w:val="009E1B3F"/>
    <w:rsid w:val="009E3652"/>
    <w:rsid w:val="009E57FA"/>
    <w:rsid w:val="009E5D15"/>
    <w:rsid w:val="009E6BA5"/>
    <w:rsid w:val="009E6BC1"/>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1613"/>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098"/>
    <w:rsid w:val="00AE3EC1"/>
    <w:rsid w:val="00AE46F9"/>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A4D"/>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6F8"/>
    <w:rsid w:val="00B56AF9"/>
    <w:rsid w:val="00B57E84"/>
    <w:rsid w:val="00B6309B"/>
    <w:rsid w:val="00B649A5"/>
    <w:rsid w:val="00B7609A"/>
    <w:rsid w:val="00B817D3"/>
    <w:rsid w:val="00B84B09"/>
    <w:rsid w:val="00B850C8"/>
    <w:rsid w:val="00B854F4"/>
    <w:rsid w:val="00B856C1"/>
    <w:rsid w:val="00B92F62"/>
    <w:rsid w:val="00B9683F"/>
    <w:rsid w:val="00BA37BD"/>
    <w:rsid w:val="00BA495A"/>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2B54"/>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32E92"/>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57EC"/>
    <w:rsid w:val="00D86820"/>
    <w:rsid w:val="00D86AB8"/>
    <w:rsid w:val="00D90CDF"/>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1C6"/>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B19EB"/>
    <w:rsid w:val="00EC295C"/>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0630"/>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108715">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33918000">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3038217">
      <w:bodyDiv w:val="1"/>
      <w:marLeft w:val="0"/>
      <w:marRight w:val="0"/>
      <w:marTop w:val="0"/>
      <w:marBottom w:val="0"/>
      <w:divBdr>
        <w:top w:val="none" w:sz="0" w:space="0" w:color="auto"/>
        <w:left w:val="none" w:sz="0" w:space="0" w:color="auto"/>
        <w:bottom w:val="none" w:sz="0" w:space="0" w:color="auto"/>
        <w:right w:val="none" w:sz="0" w:space="0" w:color="auto"/>
      </w:divBdr>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215397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49892823">
      <w:bodyDiv w:val="1"/>
      <w:marLeft w:val="0"/>
      <w:marRight w:val="0"/>
      <w:marTop w:val="0"/>
      <w:marBottom w:val="0"/>
      <w:divBdr>
        <w:top w:val="none" w:sz="0" w:space="0" w:color="auto"/>
        <w:left w:val="none" w:sz="0" w:space="0" w:color="auto"/>
        <w:bottom w:val="none" w:sz="0" w:space="0" w:color="auto"/>
        <w:right w:val="none" w:sz="0" w:space="0" w:color="auto"/>
      </w:divBdr>
      <w:divsChild>
        <w:div w:id="78135273">
          <w:marLeft w:val="0"/>
          <w:marRight w:val="0"/>
          <w:marTop w:val="0"/>
          <w:marBottom w:val="0"/>
          <w:divBdr>
            <w:top w:val="none" w:sz="0" w:space="0" w:color="auto"/>
            <w:left w:val="none" w:sz="0" w:space="0" w:color="auto"/>
            <w:bottom w:val="none" w:sz="0" w:space="0" w:color="auto"/>
            <w:right w:val="none" w:sz="0" w:space="0" w:color="auto"/>
          </w:divBdr>
        </w:div>
      </w:divsChild>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3164893">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829865">
      <w:bodyDiv w:val="1"/>
      <w:marLeft w:val="0"/>
      <w:marRight w:val="0"/>
      <w:marTop w:val="0"/>
      <w:marBottom w:val="0"/>
      <w:divBdr>
        <w:top w:val="none" w:sz="0" w:space="0" w:color="auto"/>
        <w:left w:val="none" w:sz="0" w:space="0" w:color="auto"/>
        <w:bottom w:val="none" w:sz="0" w:space="0" w:color="auto"/>
        <w:right w:val="none" w:sz="0" w:space="0" w:color="auto"/>
      </w:divBdr>
      <w:divsChild>
        <w:div w:id="1706371909">
          <w:marLeft w:val="0"/>
          <w:marRight w:val="0"/>
          <w:marTop w:val="0"/>
          <w:marBottom w:val="0"/>
          <w:divBdr>
            <w:top w:val="none" w:sz="0" w:space="0" w:color="auto"/>
            <w:left w:val="none" w:sz="0" w:space="0" w:color="auto"/>
            <w:bottom w:val="none" w:sz="0" w:space="0" w:color="auto"/>
            <w:right w:val="none" w:sz="0" w:space="0" w:color="auto"/>
          </w:divBdr>
          <w:divsChild>
            <w:div w:id="473061682">
              <w:marLeft w:val="0"/>
              <w:marRight w:val="0"/>
              <w:marTop w:val="0"/>
              <w:marBottom w:val="0"/>
              <w:divBdr>
                <w:top w:val="none" w:sz="0" w:space="0" w:color="auto"/>
                <w:left w:val="none" w:sz="0" w:space="0" w:color="auto"/>
                <w:bottom w:val="none" w:sz="0" w:space="0" w:color="auto"/>
                <w:right w:val="none" w:sz="0" w:space="0" w:color="auto"/>
              </w:divBdr>
              <w:divsChild>
                <w:div w:id="373043394">
                  <w:marLeft w:val="0"/>
                  <w:marRight w:val="0"/>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0"/>
                          <w:marBottom w:val="0"/>
                          <w:divBdr>
                            <w:top w:val="none" w:sz="0" w:space="0" w:color="auto"/>
                            <w:left w:val="none" w:sz="0" w:space="0" w:color="auto"/>
                            <w:bottom w:val="none" w:sz="0" w:space="0" w:color="auto"/>
                            <w:right w:val="none" w:sz="0" w:space="0" w:color="auto"/>
                          </w:divBdr>
                          <w:divsChild>
                            <w:div w:id="2013869552">
                              <w:marLeft w:val="0"/>
                              <w:marRight w:val="0"/>
                              <w:marTop w:val="0"/>
                              <w:marBottom w:val="0"/>
                              <w:divBdr>
                                <w:top w:val="none" w:sz="0" w:space="0" w:color="auto"/>
                                <w:left w:val="none" w:sz="0" w:space="0" w:color="auto"/>
                                <w:bottom w:val="none" w:sz="0" w:space="0" w:color="auto"/>
                                <w:right w:val="none" w:sz="0" w:space="0" w:color="auto"/>
                              </w:divBdr>
                              <w:divsChild>
                                <w:div w:id="79526110">
                                  <w:marLeft w:val="0"/>
                                  <w:marRight w:val="0"/>
                                  <w:marTop w:val="0"/>
                                  <w:marBottom w:val="0"/>
                                  <w:divBdr>
                                    <w:top w:val="none" w:sz="0" w:space="0" w:color="auto"/>
                                    <w:left w:val="none" w:sz="0" w:space="0" w:color="auto"/>
                                    <w:bottom w:val="none" w:sz="0" w:space="0" w:color="auto"/>
                                    <w:right w:val="none" w:sz="0" w:space="0" w:color="auto"/>
                                  </w:divBdr>
                                  <w:divsChild>
                                    <w:div w:id="229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27638">
          <w:marLeft w:val="0"/>
          <w:marRight w:val="0"/>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0"/>
                  <w:divBdr>
                    <w:top w:val="none" w:sz="0" w:space="0" w:color="auto"/>
                    <w:left w:val="none" w:sz="0" w:space="0" w:color="auto"/>
                    <w:bottom w:val="none" w:sz="0" w:space="0" w:color="auto"/>
                    <w:right w:val="none" w:sz="0" w:space="0" w:color="auto"/>
                  </w:divBdr>
                  <w:divsChild>
                    <w:div w:id="1714572881">
                      <w:marLeft w:val="0"/>
                      <w:marRight w:val="0"/>
                      <w:marTop w:val="0"/>
                      <w:marBottom w:val="0"/>
                      <w:divBdr>
                        <w:top w:val="none" w:sz="0" w:space="0" w:color="auto"/>
                        <w:left w:val="none" w:sz="0" w:space="0" w:color="auto"/>
                        <w:bottom w:val="none" w:sz="0" w:space="0" w:color="auto"/>
                        <w:right w:val="none" w:sz="0" w:space="0" w:color="auto"/>
                      </w:divBdr>
                      <w:divsChild>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sChild>
                                <w:div w:id="1832132731">
                                  <w:marLeft w:val="0"/>
                                  <w:marRight w:val="0"/>
                                  <w:marTop w:val="0"/>
                                  <w:marBottom w:val="0"/>
                                  <w:divBdr>
                                    <w:top w:val="none" w:sz="0" w:space="0" w:color="auto"/>
                                    <w:left w:val="none" w:sz="0" w:space="0" w:color="auto"/>
                                    <w:bottom w:val="none" w:sz="0" w:space="0" w:color="auto"/>
                                    <w:right w:val="none" w:sz="0" w:space="0" w:color="auto"/>
                                  </w:divBdr>
                                  <w:divsChild>
                                    <w:div w:id="187939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539058">
          <w:marLeft w:val="0"/>
          <w:marRight w:val="0"/>
          <w:marTop w:val="0"/>
          <w:marBottom w:val="0"/>
          <w:divBdr>
            <w:top w:val="none" w:sz="0" w:space="0" w:color="auto"/>
            <w:left w:val="none" w:sz="0" w:space="0" w:color="auto"/>
            <w:bottom w:val="none" w:sz="0" w:space="0" w:color="auto"/>
            <w:right w:val="none" w:sz="0" w:space="0" w:color="auto"/>
          </w:divBdr>
          <w:divsChild>
            <w:div w:id="899293038">
              <w:marLeft w:val="0"/>
              <w:marRight w:val="0"/>
              <w:marTop w:val="0"/>
              <w:marBottom w:val="0"/>
              <w:divBdr>
                <w:top w:val="none" w:sz="0" w:space="0" w:color="auto"/>
                <w:left w:val="none" w:sz="0" w:space="0" w:color="auto"/>
                <w:bottom w:val="none" w:sz="0" w:space="0" w:color="auto"/>
                <w:right w:val="none" w:sz="0" w:space="0" w:color="auto"/>
              </w:divBdr>
              <w:divsChild>
                <w:div w:id="557131463">
                  <w:marLeft w:val="0"/>
                  <w:marRight w:val="0"/>
                  <w:marTop w:val="0"/>
                  <w:marBottom w:val="0"/>
                  <w:divBdr>
                    <w:top w:val="none" w:sz="0" w:space="0" w:color="auto"/>
                    <w:left w:val="none" w:sz="0" w:space="0" w:color="auto"/>
                    <w:bottom w:val="none" w:sz="0" w:space="0" w:color="auto"/>
                    <w:right w:val="none" w:sz="0" w:space="0" w:color="auto"/>
                  </w:divBdr>
                  <w:divsChild>
                    <w:div w:id="526452927">
                      <w:marLeft w:val="0"/>
                      <w:marRight w:val="0"/>
                      <w:marTop w:val="0"/>
                      <w:marBottom w:val="0"/>
                      <w:divBdr>
                        <w:top w:val="none" w:sz="0" w:space="0" w:color="auto"/>
                        <w:left w:val="none" w:sz="0" w:space="0" w:color="auto"/>
                        <w:bottom w:val="none" w:sz="0" w:space="0" w:color="auto"/>
                        <w:right w:val="none" w:sz="0" w:space="0" w:color="auto"/>
                      </w:divBdr>
                      <w:divsChild>
                        <w:div w:id="1231505971">
                          <w:marLeft w:val="0"/>
                          <w:marRight w:val="0"/>
                          <w:marTop w:val="0"/>
                          <w:marBottom w:val="0"/>
                          <w:divBdr>
                            <w:top w:val="none" w:sz="0" w:space="0" w:color="auto"/>
                            <w:left w:val="none" w:sz="0" w:space="0" w:color="auto"/>
                            <w:bottom w:val="none" w:sz="0" w:space="0" w:color="auto"/>
                            <w:right w:val="none" w:sz="0" w:space="0" w:color="auto"/>
                          </w:divBdr>
                          <w:divsChild>
                            <w:div w:id="1582523838">
                              <w:marLeft w:val="0"/>
                              <w:marRight w:val="0"/>
                              <w:marTop w:val="0"/>
                              <w:marBottom w:val="0"/>
                              <w:divBdr>
                                <w:top w:val="none" w:sz="0" w:space="0" w:color="auto"/>
                                <w:left w:val="none" w:sz="0" w:space="0" w:color="auto"/>
                                <w:bottom w:val="none" w:sz="0" w:space="0" w:color="auto"/>
                                <w:right w:val="none" w:sz="0" w:space="0" w:color="auto"/>
                              </w:divBdr>
                              <w:divsChild>
                                <w:div w:id="542983242">
                                  <w:marLeft w:val="0"/>
                                  <w:marRight w:val="0"/>
                                  <w:marTop w:val="0"/>
                                  <w:marBottom w:val="0"/>
                                  <w:divBdr>
                                    <w:top w:val="none" w:sz="0" w:space="0" w:color="auto"/>
                                    <w:left w:val="none" w:sz="0" w:space="0" w:color="auto"/>
                                    <w:bottom w:val="none" w:sz="0" w:space="0" w:color="auto"/>
                                    <w:right w:val="none" w:sz="0" w:space="0" w:color="auto"/>
                                  </w:divBdr>
                                  <w:divsChild>
                                    <w:div w:id="4002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11234">
          <w:marLeft w:val="0"/>
          <w:marRight w:val="0"/>
          <w:marTop w:val="0"/>
          <w:marBottom w:val="0"/>
          <w:divBdr>
            <w:top w:val="none" w:sz="0" w:space="0" w:color="auto"/>
            <w:left w:val="none" w:sz="0" w:space="0" w:color="auto"/>
            <w:bottom w:val="none" w:sz="0" w:space="0" w:color="auto"/>
            <w:right w:val="none" w:sz="0" w:space="0" w:color="auto"/>
          </w:divBdr>
          <w:divsChild>
            <w:div w:id="579487623">
              <w:marLeft w:val="0"/>
              <w:marRight w:val="0"/>
              <w:marTop w:val="0"/>
              <w:marBottom w:val="0"/>
              <w:divBdr>
                <w:top w:val="none" w:sz="0" w:space="0" w:color="auto"/>
                <w:left w:val="none" w:sz="0" w:space="0" w:color="auto"/>
                <w:bottom w:val="none" w:sz="0" w:space="0" w:color="auto"/>
                <w:right w:val="none" w:sz="0" w:space="0" w:color="auto"/>
              </w:divBdr>
              <w:divsChild>
                <w:div w:id="540245555">
                  <w:marLeft w:val="0"/>
                  <w:marRight w:val="0"/>
                  <w:marTop w:val="0"/>
                  <w:marBottom w:val="0"/>
                  <w:divBdr>
                    <w:top w:val="none" w:sz="0" w:space="0" w:color="auto"/>
                    <w:left w:val="none" w:sz="0" w:space="0" w:color="auto"/>
                    <w:bottom w:val="none" w:sz="0" w:space="0" w:color="auto"/>
                    <w:right w:val="none" w:sz="0" w:space="0" w:color="auto"/>
                  </w:divBdr>
                  <w:divsChild>
                    <w:div w:id="2143158736">
                      <w:marLeft w:val="0"/>
                      <w:marRight w:val="0"/>
                      <w:marTop w:val="0"/>
                      <w:marBottom w:val="0"/>
                      <w:divBdr>
                        <w:top w:val="none" w:sz="0" w:space="0" w:color="auto"/>
                        <w:left w:val="none" w:sz="0" w:space="0" w:color="auto"/>
                        <w:bottom w:val="none" w:sz="0" w:space="0" w:color="auto"/>
                        <w:right w:val="none" w:sz="0" w:space="0" w:color="auto"/>
                      </w:divBdr>
                      <w:divsChild>
                        <w:div w:id="788623858">
                          <w:marLeft w:val="0"/>
                          <w:marRight w:val="0"/>
                          <w:marTop w:val="0"/>
                          <w:marBottom w:val="0"/>
                          <w:divBdr>
                            <w:top w:val="none" w:sz="0" w:space="0" w:color="auto"/>
                            <w:left w:val="none" w:sz="0" w:space="0" w:color="auto"/>
                            <w:bottom w:val="none" w:sz="0" w:space="0" w:color="auto"/>
                            <w:right w:val="none" w:sz="0" w:space="0" w:color="auto"/>
                          </w:divBdr>
                          <w:divsChild>
                            <w:div w:id="434596983">
                              <w:marLeft w:val="0"/>
                              <w:marRight w:val="0"/>
                              <w:marTop w:val="0"/>
                              <w:marBottom w:val="0"/>
                              <w:divBdr>
                                <w:top w:val="none" w:sz="0" w:space="0" w:color="auto"/>
                                <w:left w:val="none" w:sz="0" w:space="0" w:color="auto"/>
                                <w:bottom w:val="none" w:sz="0" w:space="0" w:color="auto"/>
                                <w:right w:val="none" w:sz="0" w:space="0" w:color="auto"/>
                              </w:divBdr>
                              <w:divsChild>
                                <w:div w:id="1957448760">
                                  <w:marLeft w:val="0"/>
                                  <w:marRight w:val="0"/>
                                  <w:marTop w:val="0"/>
                                  <w:marBottom w:val="0"/>
                                  <w:divBdr>
                                    <w:top w:val="none" w:sz="0" w:space="0" w:color="auto"/>
                                    <w:left w:val="none" w:sz="0" w:space="0" w:color="auto"/>
                                    <w:bottom w:val="none" w:sz="0" w:space="0" w:color="auto"/>
                                    <w:right w:val="none" w:sz="0" w:space="0" w:color="auto"/>
                                  </w:divBdr>
                                  <w:divsChild>
                                    <w:div w:id="126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1209106329">
          <w:marLeft w:val="0"/>
          <w:marRight w:val="0"/>
          <w:marTop w:val="0"/>
          <w:marBottom w:val="0"/>
          <w:divBdr>
            <w:top w:val="none" w:sz="0" w:space="0" w:color="auto"/>
            <w:left w:val="none" w:sz="0" w:space="0" w:color="auto"/>
            <w:bottom w:val="none" w:sz="0" w:space="0" w:color="auto"/>
            <w:right w:val="none" w:sz="0" w:space="0" w:color="auto"/>
          </w:divBdr>
        </w:div>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28354523">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436511">
      <w:bodyDiv w:val="1"/>
      <w:marLeft w:val="0"/>
      <w:marRight w:val="0"/>
      <w:marTop w:val="0"/>
      <w:marBottom w:val="0"/>
      <w:divBdr>
        <w:top w:val="none" w:sz="0" w:space="0" w:color="auto"/>
        <w:left w:val="none" w:sz="0" w:space="0" w:color="auto"/>
        <w:bottom w:val="none" w:sz="0" w:space="0" w:color="auto"/>
        <w:right w:val="none" w:sz="0" w:space="0" w:color="auto"/>
      </w:divBdr>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thscheck.de/magazin/asbest-am-dach-an-wen-bei-asbestverdacht-wenden/" TargetMode="External"/><Relationship Id="rId3" Type="http://schemas.openxmlformats.org/officeDocument/2006/relationships/styles" Target="styles.xml"/><Relationship Id="rId7" Type="http://schemas.openxmlformats.org/officeDocument/2006/relationships/hyperlink" Target="https://www.baulinks.de/webplugin/2020/0793.php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di-nachrichten.com/technik/umwelt/gefaehrliches-asbest-vermaechtni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ifa-sibe.de/asbest/#fundstel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98112-18C5-4274-ADA2-C27C640E7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872</Words>
  <Characters>5499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824</cp:revision>
  <dcterms:created xsi:type="dcterms:W3CDTF">2021-05-21T07:59:00Z</dcterms:created>
  <dcterms:modified xsi:type="dcterms:W3CDTF">2022-02-02T17:25:00Z</dcterms:modified>
</cp:coreProperties>
</file>