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48"/>
        <w:gridCol w:w="1998"/>
        <w:gridCol w:w="4526"/>
      </w:tblGrid>
      <w:tr w:rsidR="00047A46" w:rsidRPr="00047A46" w14:paraId="2853E1D9" w14:textId="77777777" w:rsidTr="00047A46">
        <w:trPr>
          <w:tblCellSpacing w:w="15" w:type="dxa"/>
        </w:trPr>
        <w:tc>
          <w:tcPr>
            <w:tcW w:w="0" w:type="auto"/>
            <w:vMerge w:val="restart"/>
            <w:tcMar>
              <w:top w:w="0" w:type="dxa"/>
              <w:left w:w="0" w:type="dxa"/>
              <w:bottom w:w="45" w:type="dxa"/>
              <w:right w:w="720" w:type="dxa"/>
            </w:tcMar>
            <w:hideMark/>
          </w:tcPr>
          <w:p w14:paraId="6235FDFB" w14:textId="77777777" w:rsidR="00047A46" w:rsidRPr="00047A46" w:rsidRDefault="00047A46" w:rsidP="00047A46">
            <w:pPr>
              <w:spacing w:before="120" w:after="0" w:line="240" w:lineRule="auto"/>
              <w:rPr>
                <w:rFonts w:ascii="Verdana" w:eastAsia="Times New Roman" w:hAnsi="Verdana" w:cs="Times New Roman"/>
                <w:b/>
                <w:bCs/>
                <w:color w:val="333333"/>
                <w:sz w:val="15"/>
                <w:szCs w:val="15"/>
                <w:lang w:eastAsia="de-DE"/>
              </w:rPr>
            </w:pPr>
            <w:r w:rsidRPr="00047A46">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4C5D7467" w14:textId="77777777" w:rsidR="00047A46" w:rsidRPr="00047A46" w:rsidRDefault="00047A46" w:rsidP="00047A46">
            <w:pPr>
              <w:spacing w:before="120" w:after="0" w:line="240" w:lineRule="auto"/>
              <w:rPr>
                <w:rFonts w:ascii="Verdana" w:eastAsia="Times New Roman" w:hAnsi="Verdana" w:cs="Times New Roman"/>
                <w:color w:val="333333"/>
                <w:sz w:val="15"/>
                <w:szCs w:val="15"/>
                <w:lang w:eastAsia="de-DE"/>
              </w:rPr>
            </w:pPr>
            <w:proofErr w:type="spellStart"/>
            <w:r w:rsidRPr="00047A46">
              <w:rPr>
                <w:rFonts w:ascii="Verdana" w:eastAsia="Times New Roman" w:hAnsi="Verdana" w:cs="Times New Roman"/>
                <w:b/>
                <w:bCs/>
                <w:color w:val="333333"/>
                <w:sz w:val="15"/>
                <w:szCs w:val="15"/>
                <w:lang w:eastAsia="de-DE"/>
              </w:rPr>
              <w:t>Neteller</w:t>
            </w:r>
            <w:proofErr w:type="spellEnd"/>
            <w:r w:rsidRPr="00047A46">
              <w:rPr>
                <w:rFonts w:ascii="Verdana" w:eastAsia="Times New Roman" w:hAnsi="Verdana" w:cs="Times New Roman"/>
                <w:b/>
                <w:bCs/>
                <w:color w:val="333333"/>
                <w:sz w:val="15"/>
                <w:szCs w:val="15"/>
                <w:lang w:eastAsia="de-DE"/>
              </w:rPr>
              <w:t xml:space="preserve"> Casino</w:t>
            </w:r>
            <w:r w:rsidRPr="00047A46">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84774AD" w14:textId="0EEBF070" w:rsidR="00047A46" w:rsidRPr="00047A46" w:rsidRDefault="00047A46" w:rsidP="00047A46">
            <w:pPr>
              <w:spacing w:before="120" w:after="0" w:line="240" w:lineRule="auto"/>
              <w:rPr>
                <w:rFonts w:ascii="Verdana" w:eastAsia="Times New Roman" w:hAnsi="Verdana" w:cs="Times New Roman"/>
                <w:color w:val="333333"/>
                <w:sz w:val="15"/>
                <w:szCs w:val="15"/>
                <w:lang w:eastAsia="de-DE"/>
              </w:rPr>
            </w:pPr>
            <w:r w:rsidRPr="00047A46">
              <w:rPr>
                <w:rFonts w:ascii="Verdana" w:eastAsia="Times New Roman" w:hAnsi="Verdana" w:cs="Times New Roman"/>
                <w:color w:val="333333"/>
                <w:sz w:val="15"/>
                <w:szCs w:val="15"/>
                <w:lang w:eastAsia="de-DE"/>
              </w:rPr>
              <w:t xml:space="preserve">genutzt: 0 Mal </w:t>
            </w:r>
            <w:r w:rsidRPr="00047A46">
              <w:rPr>
                <w:rFonts w:ascii="Verdana" w:eastAsia="Times New Roman" w:hAnsi="Verdana" w:cs="Times New Roman"/>
                <w:noProof/>
                <w:color w:val="333333"/>
                <w:sz w:val="15"/>
                <w:szCs w:val="15"/>
                <w:lang w:eastAsia="de-DE"/>
              </w:rPr>
              <w:drawing>
                <wp:inline distT="0" distB="0" distL="0" distR="0" wp14:anchorId="561E4DF9" wp14:editId="1CE16BA9">
                  <wp:extent cx="152400" cy="152400"/>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7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47A46">
              <w:rPr>
                <w:rFonts w:ascii="Verdana" w:eastAsia="Times New Roman" w:hAnsi="Verdana" w:cs="Times New Roman"/>
                <w:color w:val="333333"/>
                <w:sz w:val="15"/>
                <w:szCs w:val="15"/>
                <w:lang w:eastAsia="de-DE"/>
              </w:rPr>
              <w:t xml:space="preserve">(Zu erreichende </w:t>
            </w:r>
            <w:proofErr w:type="spellStart"/>
            <w:r w:rsidRPr="00047A46">
              <w:rPr>
                <w:rFonts w:ascii="Verdana" w:eastAsia="Times New Roman" w:hAnsi="Verdana" w:cs="Times New Roman"/>
                <w:color w:val="333333"/>
                <w:sz w:val="15"/>
                <w:szCs w:val="15"/>
                <w:lang w:eastAsia="de-DE"/>
              </w:rPr>
              <w:t>Keyworddichte</w:t>
            </w:r>
            <w:proofErr w:type="spellEnd"/>
            <w:r w:rsidRPr="00047A46">
              <w:rPr>
                <w:rFonts w:ascii="Verdana" w:eastAsia="Times New Roman" w:hAnsi="Verdana" w:cs="Times New Roman"/>
                <w:color w:val="333333"/>
                <w:sz w:val="15"/>
                <w:szCs w:val="15"/>
                <w:lang w:eastAsia="de-DE"/>
              </w:rPr>
              <w:t xml:space="preserve">: 2-3 Mal) </w:t>
            </w:r>
          </w:p>
        </w:tc>
      </w:tr>
      <w:tr w:rsidR="00047A46" w:rsidRPr="00047A46" w14:paraId="702072D7" w14:textId="77777777" w:rsidTr="00047A46">
        <w:trPr>
          <w:tblCellSpacing w:w="15" w:type="dxa"/>
        </w:trPr>
        <w:tc>
          <w:tcPr>
            <w:tcW w:w="0" w:type="auto"/>
            <w:vMerge/>
            <w:vAlign w:val="center"/>
            <w:hideMark/>
          </w:tcPr>
          <w:p w14:paraId="350C02DF" w14:textId="77777777" w:rsidR="00047A46" w:rsidRPr="00047A46" w:rsidRDefault="00047A46" w:rsidP="00047A4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8D6F1F7" w14:textId="77777777" w:rsidR="00047A46" w:rsidRPr="00047A46" w:rsidRDefault="00047A46" w:rsidP="00047A46">
            <w:pPr>
              <w:spacing w:before="120" w:after="0" w:line="240" w:lineRule="auto"/>
              <w:rPr>
                <w:rFonts w:ascii="Verdana" w:eastAsia="Times New Roman" w:hAnsi="Verdana" w:cs="Times New Roman"/>
                <w:color w:val="333333"/>
                <w:sz w:val="15"/>
                <w:szCs w:val="15"/>
                <w:lang w:eastAsia="de-DE"/>
              </w:rPr>
            </w:pPr>
            <w:r w:rsidRPr="00047A46">
              <w:rPr>
                <w:rFonts w:ascii="Verdana" w:eastAsia="Times New Roman" w:hAnsi="Verdana" w:cs="Times New Roman"/>
                <w:b/>
                <w:bCs/>
                <w:color w:val="333333"/>
                <w:sz w:val="15"/>
                <w:szCs w:val="15"/>
                <w:lang w:eastAsia="de-DE"/>
              </w:rPr>
              <w:t>Online Casinos</w:t>
            </w:r>
            <w:r w:rsidRPr="00047A46">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90D591C" w14:textId="74B02C96" w:rsidR="00047A46" w:rsidRPr="00047A46" w:rsidRDefault="00047A46" w:rsidP="00047A46">
            <w:pPr>
              <w:spacing w:before="120" w:after="0" w:line="240" w:lineRule="auto"/>
              <w:rPr>
                <w:rFonts w:ascii="Verdana" w:eastAsia="Times New Roman" w:hAnsi="Verdana" w:cs="Times New Roman"/>
                <w:color w:val="333333"/>
                <w:sz w:val="15"/>
                <w:szCs w:val="15"/>
                <w:lang w:eastAsia="de-DE"/>
              </w:rPr>
            </w:pPr>
            <w:r w:rsidRPr="00047A46">
              <w:rPr>
                <w:rFonts w:ascii="Verdana" w:eastAsia="Times New Roman" w:hAnsi="Verdana" w:cs="Times New Roman"/>
                <w:color w:val="333333"/>
                <w:sz w:val="15"/>
                <w:szCs w:val="15"/>
                <w:lang w:eastAsia="de-DE"/>
              </w:rPr>
              <w:t xml:space="preserve">genutzt: 0 Mal </w:t>
            </w:r>
            <w:r w:rsidRPr="00047A46">
              <w:rPr>
                <w:rFonts w:ascii="Verdana" w:eastAsia="Times New Roman" w:hAnsi="Verdana" w:cs="Times New Roman"/>
                <w:noProof/>
                <w:color w:val="333333"/>
                <w:sz w:val="15"/>
                <w:szCs w:val="15"/>
                <w:lang w:eastAsia="de-DE"/>
              </w:rPr>
              <w:drawing>
                <wp:inline distT="0" distB="0" distL="0" distR="0" wp14:anchorId="63A23E1E" wp14:editId="4533F0F8">
                  <wp:extent cx="152400" cy="15240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8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47A46">
              <w:rPr>
                <w:rFonts w:ascii="Verdana" w:eastAsia="Times New Roman" w:hAnsi="Verdana" w:cs="Times New Roman"/>
                <w:color w:val="333333"/>
                <w:sz w:val="15"/>
                <w:szCs w:val="15"/>
                <w:lang w:eastAsia="de-DE"/>
              </w:rPr>
              <w:t xml:space="preserve">(Zu erreichende </w:t>
            </w:r>
            <w:proofErr w:type="spellStart"/>
            <w:r w:rsidRPr="00047A46">
              <w:rPr>
                <w:rFonts w:ascii="Verdana" w:eastAsia="Times New Roman" w:hAnsi="Verdana" w:cs="Times New Roman"/>
                <w:color w:val="333333"/>
                <w:sz w:val="15"/>
                <w:szCs w:val="15"/>
                <w:lang w:eastAsia="de-DE"/>
              </w:rPr>
              <w:t>Keyworddichte</w:t>
            </w:r>
            <w:proofErr w:type="spellEnd"/>
            <w:r w:rsidRPr="00047A46">
              <w:rPr>
                <w:rFonts w:ascii="Verdana" w:eastAsia="Times New Roman" w:hAnsi="Verdana" w:cs="Times New Roman"/>
                <w:color w:val="333333"/>
                <w:sz w:val="15"/>
                <w:szCs w:val="15"/>
                <w:lang w:eastAsia="de-DE"/>
              </w:rPr>
              <w:t xml:space="preserve">: 2-3 Mal) </w:t>
            </w:r>
          </w:p>
        </w:tc>
      </w:tr>
    </w:tbl>
    <w:p w14:paraId="4EA5DFBF" w14:textId="36EA80E1" w:rsidR="003C4C8D" w:rsidRPr="008D2F67" w:rsidRDefault="00047A46" w:rsidP="009B6544">
      <w:pPr>
        <w:rPr>
          <w:rFonts w:ascii="Verdana" w:hAnsi="Verdana"/>
          <w:color w:val="333333"/>
          <w:shd w:val="clear" w:color="auto" w:fill="FFFFFF"/>
        </w:rPr>
      </w:pPr>
      <w:r>
        <w:rPr>
          <w:rFonts w:ascii="Verdana" w:hAnsi="Verdana"/>
          <w:color w:val="333333"/>
          <w:shd w:val="clear" w:color="auto" w:fill="FFFFFF"/>
        </w:rPr>
        <w:t>10. Text für geld-online-blog.de/:</w:t>
      </w:r>
      <w:r>
        <w:rPr>
          <w:rFonts w:ascii="Verdana" w:hAnsi="Verdana"/>
          <w:color w:val="333333"/>
          <w:sz w:val="17"/>
          <w:szCs w:val="17"/>
        </w:rPr>
        <w:br/>
      </w:r>
      <w:r>
        <w:rPr>
          <w:rFonts w:ascii="Verdana" w:hAnsi="Verdana"/>
          <w:color w:val="333333"/>
          <w:shd w:val="clear" w:color="auto" w:fill="FFFFFF"/>
        </w:rPr>
        <w:t xml:space="preserve">Anker-Text: </w:t>
      </w:r>
      <w:proofErr w:type="spellStart"/>
      <w:r>
        <w:rPr>
          <w:rFonts w:ascii="Verdana" w:hAnsi="Verdana"/>
          <w:color w:val="333333"/>
          <w:shd w:val="clear" w:color="auto" w:fill="FFFFFF"/>
        </w:rPr>
        <w:t>Neteller</w:t>
      </w:r>
      <w:proofErr w:type="spellEnd"/>
      <w:r>
        <w:rPr>
          <w:rFonts w:ascii="Verdana" w:hAnsi="Verdana"/>
          <w:color w:val="333333"/>
          <w:shd w:val="clear" w:color="auto" w:fill="FFFFFF"/>
        </w:rPr>
        <w:t xml:space="preserve"> Casino</w:t>
      </w:r>
      <w:r>
        <w:rPr>
          <w:rFonts w:ascii="Verdana" w:hAnsi="Verdana"/>
          <w:color w:val="333333"/>
          <w:sz w:val="17"/>
          <w:szCs w:val="17"/>
        </w:rPr>
        <w:br/>
      </w:r>
      <w:r>
        <w:rPr>
          <w:rFonts w:ascii="Verdana" w:hAnsi="Verdana"/>
          <w:color w:val="333333"/>
          <w:shd w:val="clear" w:color="auto" w:fill="FFFFFF"/>
        </w:rPr>
        <w:t>Link-Ziel: https://www.onlinecasino-austria.at/zahlungsmethoden/neteller/</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Themen-Vorschlag: Einfach und schnell: Diese X Zahlungsmethoden sollten sie kennen (</w:t>
      </w:r>
      <w:proofErr w:type="spellStart"/>
      <w:r>
        <w:rPr>
          <w:rFonts w:ascii="Verdana" w:hAnsi="Verdana"/>
          <w:color w:val="333333"/>
          <w:shd w:val="clear" w:color="auto" w:fill="FFFFFF"/>
        </w:rPr>
        <w:t>MuchBetter</w:t>
      </w:r>
      <w:proofErr w:type="spellEnd"/>
      <w:r>
        <w:rPr>
          <w:rFonts w:ascii="Verdana" w:hAnsi="Verdana"/>
          <w:color w:val="333333"/>
          <w:shd w:val="clear" w:color="auto" w:fill="FFFFFF"/>
        </w:rPr>
        <w:t xml:space="preserve">, </w:t>
      </w:r>
      <w:proofErr w:type="spellStart"/>
      <w:r>
        <w:rPr>
          <w:rFonts w:ascii="Verdana" w:hAnsi="Verdana"/>
          <w:color w:val="333333"/>
          <w:shd w:val="clear" w:color="auto" w:fill="FFFFFF"/>
        </w:rPr>
        <w:t>Trustly</w:t>
      </w:r>
      <w:proofErr w:type="spellEnd"/>
      <w:r>
        <w:rPr>
          <w:rFonts w:ascii="Verdana" w:hAnsi="Verdana"/>
          <w:color w:val="333333"/>
          <w:shd w:val="clear" w:color="auto" w:fill="FFFFFF"/>
        </w:rPr>
        <w:t xml:space="preserve">, </w:t>
      </w:r>
      <w:proofErr w:type="spellStart"/>
      <w:r>
        <w:rPr>
          <w:rFonts w:ascii="Verdana" w:hAnsi="Verdana"/>
          <w:color w:val="333333"/>
          <w:shd w:val="clear" w:color="auto" w:fill="FFFFFF"/>
        </w:rPr>
        <w:t>Neteller</w:t>
      </w:r>
      <w:proofErr w:type="spellEnd"/>
      <w:r>
        <w:rPr>
          <w:rFonts w:ascii="Verdana" w:hAnsi="Verdana"/>
          <w:color w:val="333333"/>
          <w:shd w:val="clear" w:color="auto" w:fill="FFFFFF"/>
        </w:rPr>
        <w:t>, etc.)</w:t>
      </w:r>
      <w:r w:rsidR="009B6544">
        <w:rPr>
          <w:rFonts w:ascii="Verdana" w:hAnsi="Verdana"/>
          <w:color w:val="333333"/>
          <w:sz w:val="17"/>
          <w:szCs w:val="17"/>
        </w:rPr>
        <w:br/>
      </w:r>
      <w:r w:rsidR="009B6544">
        <w:rPr>
          <w:rFonts w:ascii="Verdana" w:hAnsi="Verdana"/>
          <w:color w:val="333333"/>
          <w:sz w:val="17"/>
          <w:szCs w:val="17"/>
        </w:rPr>
        <w:br/>
      </w:r>
      <w:r w:rsidR="009B6544" w:rsidRPr="009B6544">
        <w:rPr>
          <w:rFonts w:ascii="Verdana" w:hAnsi="Verdana"/>
          <w:color w:val="333333"/>
          <w:highlight w:val="yellow"/>
          <w:shd w:val="clear" w:color="auto" w:fill="FFFFFF"/>
        </w:rPr>
        <w:t>Externe Links: 1 externer Trust-Link/Authority Link (nicht zu Wikipedia und auch keine Links zu Mitbewerbern)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 xml:space="preserve">Internal Links: 1 interner Link innerhalb der Webseite (es dürfen keine Artikel genommen werden die </w:t>
      </w:r>
      <w:proofErr w:type="spellStart"/>
      <w:r w:rsidR="009B6544" w:rsidRPr="009B6544">
        <w:rPr>
          <w:rFonts w:ascii="Verdana" w:hAnsi="Verdana"/>
          <w:color w:val="333333"/>
          <w:highlight w:val="yellow"/>
          <w:shd w:val="clear" w:color="auto" w:fill="FFFFFF"/>
        </w:rPr>
        <w:t>Affiliate</w:t>
      </w:r>
      <w:proofErr w:type="spellEnd"/>
      <w:r w:rsidR="009B6544" w:rsidRPr="009B6544">
        <w:rPr>
          <w:rFonts w:ascii="Verdana" w:hAnsi="Verdana"/>
          <w:color w:val="333333"/>
          <w:highlight w:val="yellow"/>
          <w:shd w:val="clear" w:color="auto" w:fill="FFFFFF"/>
        </w:rPr>
        <w:t>-Links enthalten)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Bilder: Bitte füge 1-2 Bilder in den Artikel ein. Bilder können kostenlos aus der Datenbank von https://pixabay.com/ genommen werden.</w:t>
      </w:r>
    </w:p>
    <w:p w14:paraId="54B034BD" w14:textId="6DD8EA20" w:rsidR="009B6544" w:rsidRDefault="009B6544" w:rsidP="009B6544">
      <w:pPr>
        <w:rPr>
          <w:rFonts w:ascii="Verdana" w:hAnsi="Verdana"/>
          <w:color w:val="333333"/>
          <w:shd w:val="clear" w:color="auto" w:fill="FFFFFF"/>
        </w:rPr>
      </w:pP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Title - die Headline in den Google-Suchergebnissen (ca. 50 Zeichen): Mit dem Haupt-Keyword beginnen, wenn möglich. Soll einladend sein!</w:t>
      </w: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Description - die Beschreibung unter der Headline (ca. 150 Zeichen): Soll den Inhalt des Artikels kurz wiedergeben. Auch hier sollte das Haupt-Keyword enthalten sein.</w:t>
      </w:r>
      <w:r>
        <w:rPr>
          <w:rFonts w:ascii="Verdana" w:hAnsi="Verdana"/>
          <w:color w:val="333333"/>
          <w:shd w:val="clear" w:color="auto" w:fill="FFFFFF"/>
        </w:rPr>
        <w:t xml:space="preserve"> </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Ein Absatz MUSS komplett über die Haupt-</w:t>
      </w:r>
      <w:proofErr w:type="spellStart"/>
      <w:r w:rsidRPr="009B6544">
        <w:rPr>
          <w:rFonts w:ascii="Verdana" w:hAnsi="Verdana"/>
          <w:color w:val="333333"/>
          <w:highlight w:val="yellow"/>
          <w:shd w:val="clear" w:color="auto" w:fill="FFFFFF"/>
        </w:rPr>
        <w:t>Keywörter</w:t>
      </w:r>
      <w:proofErr w:type="spellEnd"/>
      <w:r w:rsidRPr="009B6544">
        <w:rPr>
          <w:rFonts w:ascii="Verdana" w:hAnsi="Verdana"/>
          <w:color w:val="333333"/>
          <w:highlight w:val="yellow"/>
          <w:shd w:val="clear" w:color="auto" w:fill="FFFFFF"/>
        </w:rPr>
        <w:t xml:space="preserve"> sein.</w:t>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Wenn die Webseite bspw. Ihre User mit „Du“ anspricht, muss das in unserem Artikel genau so geschehen.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550 Wörter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047A46" w:rsidRPr="00047A46" w14:paraId="13E3508A" w14:textId="77777777" w:rsidTr="00047A46">
        <w:trPr>
          <w:tblCellSpacing w:w="15" w:type="dxa"/>
        </w:trPr>
        <w:tc>
          <w:tcPr>
            <w:tcW w:w="3750" w:type="dxa"/>
            <w:tcMar>
              <w:top w:w="0" w:type="dxa"/>
              <w:left w:w="0" w:type="dxa"/>
              <w:bottom w:w="45" w:type="dxa"/>
              <w:right w:w="150" w:type="dxa"/>
            </w:tcMar>
            <w:hideMark/>
          </w:tcPr>
          <w:p w14:paraId="25BC4349" w14:textId="77777777" w:rsidR="00047A46" w:rsidRPr="00047A46" w:rsidRDefault="00047A46" w:rsidP="00047A46">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426E1333" w14:textId="77777777" w:rsidR="00047A46" w:rsidRPr="00047A46" w:rsidRDefault="00047A46" w:rsidP="00047A46">
            <w:pPr>
              <w:spacing w:before="120" w:after="0" w:line="240" w:lineRule="auto"/>
              <w:rPr>
                <w:rFonts w:ascii="Verdana" w:eastAsia="Times New Roman" w:hAnsi="Verdana" w:cs="Times New Roman"/>
                <w:color w:val="333333"/>
                <w:sz w:val="15"/>
                <w:szCs w:val="15"/>
                <w:lang w:eastAsia="de-DE"/>
              </w:rPr>
            </w:pPr>
            <w:r w:rsidRPr="00047A46">
              <w:rPr>
                <w:rFonts w:ascii="Verdana" w:eastAsia="Times New Roman" w:hAnsi="Verdana" w:cs="Times New Roman"/>
                <w:color w:val="333333"/>
                <w:sz w:val="15"/>
                <w:szCs w:val="15"/>
                <w:lang w:eastAsia="de-DE"/>
              </w:rPr>
              <w:t>geld-online-blog.de/</w:t>
            </w:r>
          </w:p>
        </w:tc>
      </w:tr>
    </w:tbl>
    <w:p w14:paraId="54595FCD" w14:textId="12957CC7" w:rsidR="008D2F67" w:rsidRDefault="008D2F67" w:rsidP="009B6544">
      <w:pPr>
        <w:rPr>
          <w:rFonts w:ascii="Verdana" w:hAnsi="Verdana"/>
          <w:color w:val="333333"/>
          <w:shd w:val="clear" w:color="auto" w:fill="FFFFFF"/>
        </w:rPr>
      </w:pPr>
    </w:p>
    <w:p w14:paraId="0BE08C14" w14:textId="406A8E11" w:rsidR="00047A46" w:rsidRDefault="00047A46" w:rsidP="009B6544">
      <w:pPr>
        <w:rPr>
          <w:rFonts w:ascii="Verdana" w:hAnsi="Verdana"/>
          <w:color w:val="333333"/>
          <w:shd w:val="clear" w:color="auto" w:fill="FFFFFF"/>
        </w:rPr>
      </w:pPr>
    </w:p>
    <w:p w14:paraId="52D901DC" w14:textId="4575F207" w:rsidR="00047A46" w:rsidRDefault="00047A46" w:rsidP="009B6544">
      <w:pPr>
        <w:rPr>
          <w:rFonts w:ascii="Verdana" w:hAnsi="Verdana"/>
          <w:color w:val="333333"/>
          <w:shd w:val="clear" w:color="auto" w:fill="FFFFFF"/>
        </w:rPr>
      </w:pPr>
      <w:r>
        <w:rPr>
          <w:rFonts w:ascii="Verdana" w:hAnsi="Verdana"/>
          <w:color w:val="333333"/>
          <w:shd w:val="clear" w:color="auto" w:fill="FFFFFF"/>
        </w:rPr>
        <w:t>Meta-Title</w:t>
      </w:r>
      <w:r w:rsidR="003C5A58">
        <w:rPr>
          <w:rFonts w:ascii="Verdana" w:hAnsi="Verdana"/>
          <w:color w:val="333333"/>
          <w:shd w:val="clear" w:color="auto" w:fill="FFFFFF"/>
        </w:rPr>
        <w:t xml:space="preserve">: </w:t>
      </w:r>
      <w:proofErr w:type="spellStart"/>
      <w:r w:rsidR="003C5A58">
        <w:rPr>
          <w:rFonts w:ascii="Verdana" w:hAnsi="Verdana"/>
          <w:color w:val="333333"/>
          <w:shd w:val="clear" w:color="auto" w:fill="FFFFFF"/>
        </w:rPr>
        <w:t>Neteller</w:t>
      </w:r>
      <w:proofErr w:type="spellEnd"/>
      <w:r w:rsidR="003C5A58">
        <w:rPr>
          <w:rFonts w:ascii="Verdana" w:hAnsi="Verdana"/>
          <w:color w:val="333333"/>
          <w:shd w:val="clear" w:color="auto" w:fill="FFFFFF"/>
        </w:rPr>
        <w:t xml:space="preserve"> Casino und andere Zahlungsmethoden nutzen</w:t>
      </w:r>
    </w:p>
    <w:p w14:paraId="57498262" w14:textId="3A1BDBB8" w:rsidR="00047A46" w:rsidRDefault="00047A46" w:rsidP="009B6544">
      <w:pPr>
        <w:rPr>
          <w:rFonts w:ascii="Verdana" w:hAnsi="Verdana"/>
          <w:color w:val="333333"/>
          <w:shd w:val="clear" w:color="auto" w:fill="FFFFFF"/>
        </w:rPr>
      </w:pPr>
    </w:p>
    <w:p w14:paraId="59C8EDD2" w14:textId="69459ECE" w:rsidR="00047A46" w:rsidRDefault="00047A46" w:rsidP="009B6544">
      <w:pPr>
        <w:rPr>
          <w:rFonts w:ascii="Verdana" w:hAnsi="Verdana"/>
          <w:color w:val="333333"/>
          <w:shd w:val="clear" w:color="auto" w:fill="FFFFFF"/>
        </w:rPr>
      </w:pPr>
      <w:r>
        <w:rPr>
          <w:rFonts w:ascii="Verdana" w:hAnsi="Verdana"/>
          <w:color w:val="333333"/>
          <w:shd w:val="clear" w:color="auto" w:fill="FFFFFF"/>
        </w:rPr>
        <w:t>Meta-Description:</w:t>
      </w:r>
      <w:r w:rsidR="003C5A58">
        <w:rPr>
          <w:rFonts w:ascii="Verdana" w:hAnsi="Verdana"/>
          <w:color w:val="333333"/>
          <w:shd w:val="clear" w:color="auto" w:fill="FFFFFF"/>
        </w:rPr>
        <w:t xml:space="preserve"> Neben </w:t>
      </w:r>
      <w:proofErr w:type="spellStart"/>
      <w:r w:rsidR="003C5A58">
        <w:rPr>
          <w:rFonts w:ascii="Verdana" w:hAnsi="Verdana"/>
          <w:color w:val="333333"/>
          <w:shd w:val="clear" w:color="auto" w:fill="FFFFFF"/>
        </w:rPr>
        <w:t>Paypal</w:t>
      </w:r>
      <w:proofErr w:type="spellEnd"/>
      <w:r w:rsidR="003C5A58">
        <w:rPr>
          <w:rFonts w:ascii="Verdana" w:hAnsi="Verdana"/>
          <w:color w:val="333333"/>
          <w:shd w:val="clear" w:color="auto" w:fill="FFFFFF"/>
        </w:rPr>
        <w:t xml:space="preserve"> stellen </w:t>
      </w:r>
      <w:proofErr w:type="spellStart"/>
      <w:r w:rsidR="003C5A58">
        <w:rPr>
          <w:rFonts w:ascii="Verdana" w:hAnsi="Verdana"/>
          <w:color w:val="333333"/>
          <w:shd w:val="clear" w:color="auto" w:fill="FFFFFF"/>
        </w:rPr>
        <w:t>Neteller</w:t>
      </w:r>
      <w:proofErr w:type="spellEnd"/>
      <w:r w:rsidR="003C5A58">
        <w:rPr>
          <w:rFonts w:ascii="Verdana" w:hAnsi="Verdana"/>
          <w:color w:val="333333"/>
          <w:shd w:val="clear" w:color="auto" w:fill="FFFFFF"/>
        </w:rPr>
        <w:t xml:space="preserve">, </w:t>
      </w:r>
      <w:proofErr w:type="spellStart"/>
      <w:r w:rsidR="003C5A58">
        <w:rPr>
          <w:rFonts w:ascii="Verdana" w:hAnsi="Verdana"/>
          <w:color w:val="333333"/>
          <w:shd w:val="clear" w:color="auto" w:fill="FFFFFF"/>
        </w:rPr>
        <w:t>Trustly</w:t>
      </w:r>
      <w:proofErr w:type="spellEnd"/>
      <w:r w:rsidR="003C5A58">
        <w:rPr>
          <w:rFonts w:ascii="Verdana" w:hAnsi="Verdana"/>
          <w:color w:val="333333"/>
          <w:shd w:val="clear" w:color="auto" w:fill="FFFFFF"/>
        </w:rPr>
        <w:t xml:space="preserve"> und </w:t>
      </w:r>
      <w:proofErr w:type="spellStart"/>
      <w:r w:rsidR="003C5A58">
        <w:rPr>
          <w:rFonts w:ascii="Verdana" w:hAnsi="Verdana"/>
          <w:color w:val="333333"/>
          <w:shd w:val="clear" w:color="auto" w:fill="FFFFFF"/>
        </w:rPr>
        <w:t>MuchBetter</w:t>
      </w:r>
      <w:proofErr w:type="spellEnd"/>
      <w:r w:rsidR="003C5A58">
        <w:rPr>
          <w:rFonts w:ascii="Verdana" w:hAnsi="Verdana"/>
          <w:color w:val="333333"/>
          <w:shd w:val="clear" w:color="auto" w:fill="FFFFFF"/>
        </w:rPr>
        <w:t xml:space="preserve"> die aktuell beliebtesten Online-Bezahlungsmethoden dar | alternativ bezahlen im Netz und in Online Casinos</w:t>
      </w:r>
    </w:p>
    <w:p w14:paraId="5136A0C9" w14:textId="37C32273" w:rsidR="00047A46" w:rsidRDefault="00047A46" w:rsidP="009B6544">
      <w:pPr>
        <w:rPr>
          <w:rFonts w:ascii="Verdana" w:hAnsi="Verdana"/>
          <w:color w:val="333333"/>
          <w:shd w:val="clear" w:color="auto" w:fill="FFFFFF"/>
        </w:rPr>
      </w:pPr>
    </w:p>
    <w:p w14:paraId="540D710A" w14:textId="3E031BA3" w:rsidR="00047A46" w:rsidRDefault="00047A46" w:rsidP="009B6544">
      <w:pPr>
        <w:rPr>
          <w:rFonts w:ascii="Verdana" w:hAnsi="Verdana"/>
          <w:color w:val="333333"/>
          <w:shd w:val="clear" w:color="auto" w:fill="FFFFFF"/>
        </w:rPr>
      </w:pPr>
      <w:r>
        <w:rPr>
          <w:rFonts w:ascii="Verdana" w:hAnsi="Verdana"/>
          <w:color w:val="333333"/>
          <w:shd w:val="clear" w:color="auto" w:fill="FFFFFF"/>
        </w:rPr>
        <w:t>BILDER:</w:t>
      </w:r>
    </w:p>
    <w:p w14:paraId="184824BE" w14:textId="22B64F69" w:rsidR="003C5A58" w:rsidRDefault="003C5A58" w:rsidP="009B6544">
      <w:pPr>
        <w:rPr>
          <w:rFonts w:ascii="Verdana" w:hAnsi="Verdana"/>
          <w:color w:val="333333"/>
          <w:shd w:val="clear" w:color="auto" w:fill="FFFFFF"/>
        </w:rPr>
      </w:pPr>
    </w:p>
    <w:p w14:paraId="47114670" w14:textId="5E6F323E" w:rsidR="003C5A58" w:rsidRDefault="003C5A58" w:rsidP="009B6544">
      <w:pPr>
        <w:rPr>
          <w:rFonts w:ascii="Verdana" w:hAnsi="Verdana"/>
          <w:color w:val="333333"/>
          <w:shd w:val="clear" w:color="auto" w:fill="FFFFFF"/>
        </w:rPr>
      </w:pPr>
      <w:hyperlink r:id="rId7" w:history="1">
        <w:r w:rsidRPr="00466C6E">
          <w:rPr>
            <w:rStyle w:val="Hyperlink"/>
            <w:rFonts w:ascii="Verdana" w:hAnsi="Verdana"/>
            <w:shd w:val="clear" w:color="auto" w:fill="FFFFFF"/>
          </w:rPr>
          <w:t>https://pixabay.com/de/photos/einkaufen-kreditkarte-shopping-2735735/</w:t>
        </w:r>
      </w:hyperlink>
    </w:p>
    <w:p w14:paraId="41EF1D60" w14:textId="6AE7648A" w:rsidR="003C5A58" w:rsidRDefault="003C5A58" w:rsidP="009B6544">
      <w:pPr>
        <w:rPr>
          <w:rFonts w:ascii="Verdana" w:hAnsi="Verdana"/>
          <w:color w:val="333333"/>
          <w:shd w:val="clear" w:color="auto" w:fill="FFFFFF"/>
        </w:rPr>
      </w:pPr>
    </w:p>
    <w:p w14:paraId="4A08F12D" w14:textId="5D1D3167" w:rsidR="003C5A58" w:rsidRDefault="003C5A58" w:rsidP="009B6544">
      <w:pPr>
        <w:rPr>
          <w:rFonts w:ascii="Verdana" w:hAnsi="Verdana"/>
          <w:color w:val="333333"/>
          <w:shd w:val="clear" w:color="auto" w:fill="FFFFFF"/>
        </w:rPr>
      </w:pPr>
      <w:hyperlink r:id="rId8" w:history="1">
        <w:r w:rsidRPr="00466C6E">
          <w:rPr>
            <w:rStyle w:val="Hyperlink"/>
            <w:rFonts w:ascii="Verdana" w:hAnsi="Verdana"/>
            <w:shd w:val="clear" w:color="auto" w:fill="FFFFFF"/>
          </w:rPr>
          <w:t>https://pixabay.com/de/photos/online-banking-bankgeschäfte-bitcoin-4287684/</w:t>
        </w:r>
      </w:hyperlink>
    </w:p>
    <w:p w14:paraId="3BA61BC9" w14:textId="43FD2B89" w:rsidR="003C5A58" w:rsidRDefault="003C5A58" w:rsidP="009B6544">
      <w:pPr>
        <w:rPr>
          <w:rFonts w:ascii="Verdana" w:hAnsi="Verdana"/>
          <w:color w:val="333333"/>
          <w:shd w:val="clear" w:color="auto" w:fill="FFFFFF"/>
        </w:rPr>
      </w:pPr>
    </w:p>
    <w:p w14:paraId="627C0EEB" w14:textId="6996F560" w:rsidR="003C5A58" w:rsidRDefault="003C5A58" w:rsidP="009B6544">
      <w:pPr>
        <w:rPr>
          <w:rFonts w:ascii="Verdana" w:hAnsi="Verdana"/>
          <w:color w:val="333333"/>
          <w:shd w:val="clear" w:color="auto" w:fill="FFFFFF"/>
        </w:rPr>
      </w:pPr>
      <w:r w:rsidRPr="003C5A58">
        <w:rPr>
          <w:rFonts w:ascii="Verdana" w:hAnsi="Verdana"/>
          <w:color w:val="333333"/>
          <w:shd w:val="clear" w:color="auto" w:fill="FFFFFF"/>
        </w:rPr>
        <w:t>https://pixabay.com/de/photos/smartphone-geld-finanzen-wirtschaft-4877094/</w:t>
      </w:r>
    </w:p>
    <w:p w14:paraId="0C8DD1DC" w14:textId="37B8A7C2" w:rsidR="00047A46" w:rsidRDefault="00047A46" w:rsidP="009B6544">
      <w:pPr>
        <w:rPr>
          <w:rFonts w:ascii="Verdana" w:hAnsi="Verdana"/>
          <w:color w:val="333333"/>
          <w:shd w:val="clear" w:color="auto" w:fill="FFFFFF"/>
        </w:rPr>
      </w:pPr>
    </w:p>
    <w:p w14:paraId="70597243" w14:textId="09C8B795" w:rsidR="00047A46" w:rsidRDefault="00047A46" w:rsidP="009B6544">
      <w:pPr>
        <w:rPr>
          <w:rFonts w:ascii="Verdana" w:hAnsi="Verdana"/>
          <w:color w:val="333333"/>
          <w:shd w:val="clear" w:color="auto" w:fill="FFFFFF"/>
        </w:rPr>
      </w:pPr>
      <w:r>
        <w:rPr>
          <w:rFonts w:ascii="Verdana" w:hAnsi="Verdana"/>
          <w:color w:val="333333"/>
          <w:shd w:val="clear" w:color="auto" w:fill="FFFFFF"/>
        </w:rPr>
        <w:t>&lt;</w:t>
      </w:r>
      <w:r w:rsidR="003C5A58">
        <w:rPr>
          <w:rFonts w:ascii="Verdana" w:hAnsi="Verdana"/>
          <w:color w:val="333333"/>
          <w:shd w:val="clear" w:color="auto" w:fill="FFFFFF"/>
        </w:rPr>
        <w:t>h1&gt;Diese 5 besten Zahlungsmethoden im Internet sollen Sie kennen&lt;/h1&gt;</w:t>
      </w:r>
    </w:p>
    <w:p w14:paraId="74378201" w14:textId="10834705" w:rsidR="003C5A58" w:rsidRDefault="003C5A58" w:rsidP="009B6544">
      <w:pPr>
        <w:rPr>
          <w:rFonts w:ascii="Verdana" w:hAnsi="Verdana"/>
          <w:color w:val="333333"/>
          <w:shd w:val="clear" w:color="auto" w:fill="FFFFFF"/>
        </w:rPr>
      </w:pPr>
    </w:p>
    <w:p w14:paraId="06EE1E31" w14:textId="77777777" w:rsidR="00CB26E1" w:rsidRDefault="003C5A58" w:rsidP="009B6544">
      <w:pPr>
        <w:rPr>
          <w:rFonts w:ascii="Verdana" w:hAnsi="Verdana"/>
          <w:color w:val="333333"/>
          <w:shd w:val="clear" w:color="auto" w:fill="FFFFFF"/>
        </w:rPr>
      </w:pPr>
      <w:r>
        <w:rPr>
          <w:rFonts w:ascii="Verdana" w:hAnsi="Verdana"/>
          <w:color w:val="333333"/>
          <w:shd w:val="clear" w:color="auto" w:fill="FFFFFF"/>
        </w:rPr>
        <w:t xml:space="preserve">&lt;p&gt;Kaufen per Lastschrift oder gar Rechnung im Internet war gestern – Online-Zahlungsdienstleister wie zum Beispiel </w:t>
      </w:r>
      <w:proofErr w:type="spellStart"/>
      <w:r>
        <w:rPr>
          <w:rFonts w:ascii="Verdana" w:hAnsi="Verdana"/>
          <w:color w:val="333333"/>
          <w:shd w:val="clear" w:color="auto" w:fill="FFFFFF"/>
        </w:rPr>
        <w:t>Neteller</w:t>
      </w:r>
      <w:proofErr w:type="spellEnd"/>
      <w:r>
        <w:rPr>
          <w:rFonts w:ascii="Verdana" w:hAnsi="Verdana"/>
          <w:color w:val="333333"/>
          <w:shd w:val="clear" w:color="auto" w:fill="FFFFFF"/>
        </w:rPr>
        <w:t xml:space="preserve">, </w:t>
      </w:r>
      <w:proofErr w:type="spellStart"/>
      <w:r>
        <w:rPr>
          <w:rFonts w:ascii="Verdana" w:hAnsi="Verdana"/>
          <w:color w:val="333333"/>
          <w:shd w:val="clear" w:color="auto" w:fill="FFFFFF"/>
        </w:rPr>
        <w:t>Trustly</w:t>
      </w:r>
      <w:proofErr w:type="spellEnd"/>
      <w:r>
        <w:rPr>
          <w:rFonts w:ascii="Verdana" w:hAnsi="Verdana"/>
          <w:color w:val="333333"/>
          <w:shd w:val="clear" w:color="auto" w:fill="FFFFFF"/>
        </w:rPr>
        <w:t xml:space="preserve"> und Co. sind heute. Aktuell gibt es ein breitgefächertes Angebot an Zahlungsdienstleistern im Netz, mit denen du bequem deine Online-Einkäufe bezahlen kannst. Vorteilhaft sind derartige Dienstleister aber nicht nur für dich als potenziellen Kunden, sondern auch für den Shop-Betreiber selbst, der dadurch sehr viel Zeit und Geld spart und auch vor möglichen Zahlungsausfällen gefeit ist. Das Stichwort lautet hier: „Payment Service Provider“ (oder kurz: „PSP“)</w:t>
      </w:r>
      <w:r w:rsidR="00CB26E1">
        <w:rPr>
          <w:rFonts w:ascii="Verdana" w:hAnsi="Verdana"/>
          <w:color w:val="333333"/>
          <w:shd w:val="clear" w:color="auto" w:fill="FFFFFF"/>
        </w:rPr>
        <w:t xml:space="preserve">. Und von denen gibt es bisweilen einige. Rund 900 verschiedene Anbieter im Bereich PSP tummeln sich derzeitig auf dem digitalen Zahlungsmarkt. Da die Technik selbst vom Shop-Betreiber in der Regel nur gemietet wird oder du als Kunde einen bestmöglichen und sicheren Service erwartest, gilt es die jeweiligen Angebote natürlich zu prüfen. Im Folgenden haben wir daher für dich einmal die 5 momentan beliebtesten Online-Zahlungsdienstleister aufgelistet, die du unbedingt kennen </w:t>
      </w:r>
      <w:proofErr w:type="gramStart"/>
      <w:r w:rsidR="00CB26E1">
        <w:rPr>
          <w:rFonts w:ascii="Verdana" w:hAnsi="Verdana"/>
          <w:color w:val="333333"/>
          <w:shd w:val="clear" w:color="auto" w:fill="FFFFFF"/>
        </w:rPr>
        <w:t>solltest.&lt;</w:t>
      </w:r>
      <w:proofErr w:type="gramEnd"/>
      <w:r w:rsidR="00CB26E1">
        <w:rPr>
          <w:rFonts w:ascii="Verdana" w:hAnsi="Verdana"/>
          <w:color w:val="333333"/>
          <w:shd w:val="clear" w:color="auto" w:fill="FFFFFF"/>
        </w:rPr>
        <w:t>/p&gt;</w:t>
      </w:r>
    </w:p>
    <w:p w14:paraId="09E3850E" w14:textId="77777777" w:rsidR="00CB26E1" w:rsidRDefault="00CB26E1" w:rsidP="009B6544">
      <w:pPr>
        <w:rPr>
          <w:rFonts w:ascii="Verdana" w:hAnsi="Verdana"/>
          <w:color w:val="333333"/>
          <w:shd w:val="clear" w:color="auto" w:fill="FFFFFF"/>
        </w:rPr>
      </w:pPr>
    </w:p>
    <w:p w14:paraId="1748389A" w14:textId="588BCCF7" w:rsidR="003C5A58" w:rsidRDefault="00CB26E1" w:rsidP="009B6544">
      <w:pPr>
        <w:rPr>
          <w:rFonts w:ascii="Verdana" w:hAnsi="Verdana"/>
          <w:color w:val="333333"/>
          <w:shd w:val="clear" w:color="auto" w:fill="FFFFFF"/>
        </w:rPr>
      </w:pPr>
      <w:r>
        <w:rPr>
          <w:rFonts w:ascii="Verdana" w:hAnsi="Verdana"/>
          <w:color w:val="333333"/>
          <w:shd w:val="clear" w:color="auto" w:fill="FFFFFF"/>
        </w:rPr>
        <w:t>&lt;h2&gt;</w:t>
      </w:r>
      <w:proofErr w:type="spellStart"/>
      <w:r>
        <w:rPr>
          <w:rFonts w:ascii="Verdana" w:hAnsi="Verdana"/>
          <w:color w:val="333333"/>
          <w:shd w:val="clear" w:color="auto" w:fill="FFFFFF"/>
        </w:rPr>
        <w:t>Neteller</w:t>
      </w:r>
      <w:proofErr w:type="spellEnd"/>
      <w:r>
        <w:rPr>
          <w:rFonts w:ascii="Verdana" w:hAnsi="Verdana"/>
          <w:color w:val="333333"/>
          <w:shd w:val="clear" w:color="auto" w:fill="FFFFFF"/>
        </w:rPr>
        <w:t xml:space="preserve">, </w:t>
      </w:r>
      <w:proofErr w:type="spellStart"/>
      <w:r>
        <w:rPr>
          <w:rFonts w:ascii="Verdana" w:hAnsi="Verdana"/>
          <w:color w:val="333333"/>
          <w:shd w:val="clear" w:color="auto" w:fill="FFFFFF"/>
        </w:rPr>
        <w:t>Trustly</w:t>
      </w:r>
      <w:proofErr w:type="spellEnd"/>
      <w:r>
        <w:rPr>
          <w:rFonts w:ascii="Verdana" w:hAnsi="Verdana"/>
          <w:color w:val="333333"/>
          <w:shd w:val="clear" w:color="auto" w:fill="FFFFFF"/>
        </w:rPr>
        <w:t xml:space="preserve">, </w:t>
      </w:r>
      <w:proofErr w:type="spellStart"/>
      <w:r>
        <w:rPr>
          <w:rFonts w:ascii="Verdana" w:hAnsi="Verdana"/>
          <w:color w:val="333333"/>
          <w:shd w:val="clear" w:color="auto" w:fill="FFFFFF"/>
        </w:rPr>
        <w:t>MuchBetter</w:t>
      </w:r>
      <w:proofErr w:type="spellEnd"/>
      <w:r>
        <w:rPr>
          <w:rFonts w:ascii="Verdana" w:hAnsi="Verdana"/>
          <w:color w:val="333333"/>
          <w:shd w:val="clear" w:color="auto" w:fill="FFFFFF"/>
        </w:rPr>
        <w:t xml:space="preserve"> sowie Klarna und Wirecard führen das digitale Zahlungsfeld an&lt;/h2&gt;</w:t>
      </w:r>
    </w:p>
    <w:p w14:paraId="06430E7A" w14:textId="558F23A1" w:rsidR="00CB26E1" w:rsidRDefault="00CB26E1" w:rsidP="009B6544">
      <w:pPr>
        <w:rPr>
          <w:rFonts w:ascii="Verdana" w:hAnsi="Verdana"/>
          <w:color w:val="333333"/>
          <w:shd w:val="clear" w:color="auto" w:fill="FFFFFF"/>
        </w:rPr>
      </w:pPr>
    </w:p>
    <w:p w14:paraId="0E90417E" w14:textId="69FD0F0A" w:rsidR="00002877" w:rsidRDefault="00CB26E1" w:rsidP="009B6544">
      <w:pPr>
        <w:rPr>
          <w:rFonts w:ascii="Verdana" w:hAnsi="Verdana"/>
          <w:color w:val="333333"/>
          <w:shd w:val="clear" w:color="auto" w:fill="FFFFFF"/>
        </w:rPr>
      </w:pPr>
      <w:r>
        <w:rPr>
          <w:rFonts w:ascii="Verdana" w:hAnsi="Verdana"/>
          <w:color w:val="333333"/>
          <w:shd w:val="clear" w:color="auto" w:fill="FFFFFF"/>
        </w:rPr>
        <w:t>&lt;p&gt;</w:t>
      </w:r>
      <w:r w:rsidR="00092DC6">
        <w:rPr>
          <w:rFonts w:ascii="Verdana" w:hAnsi="Verdana"/>
          <w:color w:val="333333"/>
          <w:shd w:val="clear" w:color="auto" w:fill="FFFFFF"/>
        </w:rPr>
        <w:t xml:space="preserve">Der britische Zahlungsdienstleister </w:t>
      </w:r>
      <w:proofErr w:type="spellStart"/>
      <w:r w:rsidR="00092DC6">
        <w:rPr>
          <w:rFonts w:ascii="Verdana" w:hAnsi="Verdana"/>
          <w:color w:val="333333"/>
          <w:shd w:val="clear" w:color="auto" w:fill="FFFFFF"/>
        </w:rPr>
        <w:t>Neteller</w:t>
      </w:r>
      <w:proofErr w:type="spellEnd"/>
      <w:r w:rsidR="00092DC6">
        <w:rPr>
          <w:rFonts w:ascii="Verdana" w:hAnsi="Verdana"/>
          <w:color w:val="333333"/>
          <w:shd w:val="clear" w:color="auto" w:fill="FFFFFF"/>
        </w:rPr>
        <w:t xml:space="preserve"> ist bereits seit 1999 auf dem Markt und bietet verschiedenste Zahlungsdienstleistungen im Internet. Das als E-Geld-Institut regulierte Unternehmen betreut aktuell Kunden in mehr als 200 Ländern. Zum Produkt von </w:t>
      </w:r>
      <w:proofErr w:type="spellStart"/>
      <w:r w:rsidR="00092DC6">
        <w:rPr>
          <w:rFonts w:ascii="Verdana" w:hAnsi="Verdana"/>
          <w:color w:val="333333"/>
          <w:shd w:val="clear" w:color="auto" w:fill="FFFFFF"/>
        </w:rPr>
        <w:t>Neteller</w:t>
      </w:r>
      <w:proofErr w:type="spellEnd"/>
      <w:r w:rsidR="00092DC6">
        <w:rPr>
          <w:rFonts w:ascii="Verdana" w:hAnsi="Verdana"/>
          <w:color w:val="333333"/>
          <w:shd w:val="clear" w:color="auto" w:fill="FFFFFF"/>
        </w:rPr>
        <w:t xml:space="preserve"> gibt es die NET + MasterCard, </w:t>
      </w:r>
      <w:proofErr w:type="gramStart"/>
      <w:r w:rsidR="00092DC6">
        <w:rPr>
          <w:rFonts w:ascii="Verdana" w:hAnsi="Verdana"/>
          <w:color w:val="333333"/>
          <w:shd w:val="clear" w:color="auto" w:fill="FFFFFF"/>
        </w:rPr>
        <w:t xml:space="preserve">durch </w:t>
      </w:r>
      <w:r w:rsidR="00002877">
        <w:rPr>
          <w:rFonts w:ascii="Verdana" w:hAnsi="Verdana"/>
          <w:color w:val="333333"/>
          <w:shd w:val="clear" w:color="auto" w:fill="FFFFFF"/>
        </w:rPr>
        <w:t>welche</w:t>
      </w:r>
      <w:r w:rsidR="00092DC6">
        <w:rPr>
          <w:rFonts w:ascii="Verdana" w:hAnsi="Verdana"/>
          <w:color w:val="333333"/>
          <w:shd w:val="clear" w:color="auto" w:fill="FFFFFF"/>
        </w:rPr>
        <w:t xml:space="preserve"> Geld</w:t>
      </w:r>
      <w:proofErr w:type="gramEnd"/>
      <w:r w:rsidR="00092DC6">
        <w:rPr>
          <w:rFonts w:ascii="Verdana" w:hAnsi="Verdana"/>
          <w:color w:val="333333"/>
          <w:shd w:val="clear" w:color="auto" w:fill="FFFFFF"/>
        </w:rPr>
        <w:t xml:space="preserve"> auf ein registriertes Bankkonto eingezahlt und damit bezahlt werden kann.</w:t>
      </w:r>
      <w:r w:rsidR="009A3A94">
        <w:rPr>
          <w:rFonts w:ascii="Verdana" w:hAnsi="Verdana"/>
          <w:color w:val="333333"/>
          <w:shd w:val="clear" w:color="auto" w:fill="FFFFFF"/>
        </w:rPr>
        <w:t xml:space="preserve"> </w:t>
      </w:r>
      <w:r w:rsidR="00002877">
        <w:rPr>
          <w:rFonts w:ascii="Verdana" w:hAnsi="Verdana"/>
          <w:color w:val="333333"/>
          <w:shd w:val="clear" w:color="auto" w:fill="FFFFFF"/>
        </w:rPr>
        <w:t xml:space="preserve">Auch der schwedische Ableger </w:t>
      </w:r>
      <w:proofErr w:type="spellStart"/>
      <w:r w:rsidR="00002877">
        <w:rPr>
          <w:rFonts w:ascii="Verdana" w:hAnsi="Verdana"/>
          <w:color w:val="333333"/>
          <w:shd w:val="clear" w:color="auto" w:fill="FFFFFF"/>
        </w:rPr>
        <w:t>Trustly</w:t>
      </w:r>
      <w:proofErr w:type="spellEnd"/>
      <w:r w:rsidR="00002877">
        <w:rPr>
          <w:rFonts w:ascii="Verdana" w:hAnsi="Verdana"/>
          <w:color w:val="333333"/>
          <w:shd w:val="clear" w:color="auto" w:fill="FFFFFF"/>
        </w:rPr>
        <w:t>, der im Jahre 2008 in Stockholm gegründet wurde, bietet die Auslösung von Online-Bezahlvorgängen vom Kundenkonto zum jeweiligen Zahlungsempfänger. Darüber hinaus unterstützt dieser Anbieter auch</w:t>
      </w:r>
      <w:r w:rsidR="00F95195">
        <w:rPr>
          <w:rFonts w:ascii="Verdana" w:hAnsi="Verdana"/>
          <w:color w:val="333333"/>
          <w:shd w:val="clear" w:color="auto" w:fill="FFFFFF"/>
        </w:rPr>
        <w:t xml:space="preserve"> </w:t>
      </w:r>
      <w:r w:rsidR="00F95195" w:rsidRPr="00F95195">
        <w:rPr>
          <w:rFonts w:ascii="Verdana" w:hAnsi="Verdana"/>
          <w:color w:val="333333"/>
          <w:shd w:val="clear" w:color="auto" w:fill="FFFFFF"/>
        </w:rPr>
        <w:t>&lt;a href="</w:t>
      </w:r>
      <w:r w:rsidR="00F95195" w:rsidRPr="00F95195">
        <w:rPr>
          <w:rFonts w:ascii="Verdana" w:hAnsi="Verdana"/>
          <w:color w:val="333333"/>
          <w:shd w:val="clear" w:color="auto" w:fill="FFFFFF"/>
        </w:rPr>
        <w:t>https://www.geld-online-blog.de/firmenwebsites/so-wirkt-deine-website-oder-dein-online-shop-serioes-auf-kunden/</w:t>
      </w:r>
      <w:r w:rsidR="00F95195" w:rsidRPr="00F95195">
        <w:rPr>
          <w:rFonts w:ascii="Verdana" w:hAnsi="Verdana"/>
          <w:color w:val="333333"/>
          <w:shd w:val="clear" w:color="auto" w:fill="FFFFFF"/>
        </w:rPr>
        <w:t>"&gt;</w:t>
      </w:r>
      <w:r w:rsidR="00F95195">
        <w:rPr>
          <w:rFonts w:ascii="Verdana" w:hAnsi="Verdana"/>
          <w:color w:val="333333"/>
          <w:shd w:val="clear" w:color="auto" w:fill="FFFFFF"/>
        </w:rPr>
        <w:t>kundenfreundliche Zahlungsarten</w:t>
      </w:r>
      <w:r w:rsidR="00F95195" w:rsidRPr="00F95195">
        <w:rPr>
          <w:rFonts w:ascii="Verdana" w:hAnsi="Verdana"/>
          <w:color w:val="333333"/>
          <w:shd w:val="clear" w:color="auto" w:fill="FFFFFF"/>
        </w:rPr>
        <w:t>&lt;/a&gt;</w:t>
      </w:r>
      <w:r w:rsidR="00F95195">
        <w:rPr>
          <w:rFonts w:ascii="Verdana" w:hAnsi="Verdana"/>
          <w:color w:val="333333"/>
          <w:shd w:val="clear" w:color="auto" w:fill="FFFFFF"/>
        </w:rPr>
        <w:t xml:space="preserve"> wie zum Beispiel</w:t>
      </w:r>
      <w:r w:rsidR="00002877">
        <w:rPr>
          <w:rFonts w:ascii="Verdana" w:hAnsi="Verdana"/>
          <w:color w:val="333333"/>
          <w:shd w:val="clear" w:color="auto" w:fill="FFFFFF"/>
        </w:rPr>
        <w:t xml:space="preserve"> Rückzahlungen sowie Lastschriften und wird von der</w:t>
      </w:r>
      <w:r w:rsidR="000A68D4">
        <w:rPr>
          <w:rFonts w:ascii="Verdana" w:hAnsi="Verdana"/>
          <w:color w:val="333333"/>
          <w:shd w:val="clear" w:color="auto" w:fill="FFFFFF"/>
        </w:rPr>
        <w:t xml:space="preserve"> </w:t>
      </w:r>
      <w:r w:rsidR="00A611FA" w:rsidRPr="00A611FA">
        <w:rPr>
          <w:rFonts w:ascii="Verdana" w:hAnsi="Verdana"/>
          <w:color w:val="333333"/>
          <w:shd w:val="clear" w:color="auto" w:fill="FFFFFF"/>
        </w:rPr>
        <w:t>&lt;a href="</w:t>
      </w:r>
      <w:r w:rsidR="00A611FA" w:rsidRPr="000A68D4">
        <w:rPr>
          <w:rFonts w:ascii="Verdana" w:hAnsi="Verdana"/>
          <w:color w:val="333333"/>
          <w:shd w:val="clear" w:color="auto" w:fill="FFFFFF"/>
        </w:rPr>
        <w:t>https://www.bafin.de/DE/Internationales/BilateraleZusammenarbeit/AuslaendischeAufsicht/auslaendischeaufsicht_node.html</w:t>
      </w:r>
      <w:r w:rsidR="00A611FA" w:rsidRPr="00A611FA">
        <w:rPr>
          <w:rFonts w:ascii="Verdana" w:hAnsi="Verdana"/>
          <w:color w:val="333333"/>
          <w:shd w:val="clear" w:color="auto" w:fill="FFFFFF"/>
        </w:rPr>
        <w:t>"&gt;</w:t>
      </w:r>
      <w:r w:rsidR="00A611FA">
        <w:rPr>
          <w:rFonts w:ascii="Verdana" w:hAnsi="Verdana"/>
          <w:color w:val="333333"/>
          <w:shd w:val="clear" w:color="auto" w:fill="FFFFFF"/>
        </w:rPr>
        <w:t>schwedischen Finanzaufsichtsbehörde</w:t>
      </w:r>
      <w:r w:rsidR="00A611FA" w:rsidRPr="00A611FA">
        <w:rPr>
          <w:rFonts w:ascii="Verdana" w:hAnsi="Verdana"/>
          <w:color w:val="333333"/>
          <w:shd w:val="clear" w:color="auto" w:fill="FFFFFF"/>
        </w:rPr>
        <w:t>&lt;/a&gt;</w:t>
      </w:r>
      <w:r w:rsidR="00A611FA">
        <w:rPr>
          <w:rFonts w:ascii="Verdana" w:hAnsi="Verdana"/>
          <w:color w:val="333333"/>
          <w:shd w:val="clear" w:color="auto" w:fill="FFFFFF"/>
        </w:rPr>
        <w:t xml:space="preserve"> </w:t>
      </w:r>
      <w:r w:rsidR="00002877">
        <w:rPr>
          <w:rFonts w:ascii="Verdana" w:hAnsi="Verdana"/>
          <w:color w:val="333333"/>
          <w:shd w:val="clear" w:color="auto" w:fill="FFFFFF"/>
        </w:rPr>
        <w:t>reguliert.</w:t>
      </w:r>
      <w:r w:rsidR="009A3A94">
        <w:rPr>
          <w:rFonts w:ascii="Verdana" w:hAnsi="Verdana"/>
          <w:color w:val="333333"/>
          <w:shd w:val="clear" w:color="auto" w:fill="FFFFFF"/>
        </w:rPr>
        <w:t xml:space="preserve"> </w:t>
      </w:r>
      <w:r w:rsidR="00002877">
        <w:rPr>
          <w:rFonts w:ascii="Verdana" w:hAnsi="Verdana"/>
          <w:color w:val="333333"/>
          <w:shd w:val="clear" w:color="auto" w:fill="FFFFFF"/>
        </w:rPr>
        <w:t xml:space="preserve">Ebenfalls zu nennen ist in diesem Kontext das Angebot der App-basierten E-Wallet namens </w:t>
      </w:r>
      <w:proofErr w:type="spellStart"/>
      <w:r w:rsidR="00002877">
        <w:rPr>
          <w:rFonts w:ascii="Verdana" w:hAnsi="Verdana"/>
          <w:color w:val="333333"/>
          <w:shd w:val="clear" w:color="auto" w:fill="FFFFFF"/>
        </w:rPr>
        <w:t>MuchBetter</w:t>
      </w:r>
      <w:proofErr w:type="spellEnd"/>
      <w:r w:rsidR="00002877">
        <w:rPr>
          <w:rFonts w:ascii="Verdana" w:hAnsi="Verdana"/>
          <w:color w:val="333333"/>
          <w:shd w:val="clear" w:color="auto" w:fill="FFFFFF"/>
        </w:rPr>
        <w:t>. Der Anbieter stellt dir weltweit sichere Zahlungsdienstleistungen per Smartphone und Tablet zur Verfügung und ist komplett kostenlos.</w:t>
      </w:r>
      <w:r w:rsidR="009A3A94">
        <w:rPr>
          <w:rFonts w:ascii="Verdana" w:hAnsi="Verdana"/>
          <w:color w:val="333333"/>
          <w:shd w:val="clear" w:color="auto" w:fill="FFFFFF"/>
        </w:rPr>
        <w:t xml:space="preserve"> </w:t>
      </w:r>
      <w:r w:rsidR="00E85994">
        <w:rPr>
          <w:rFonts w:ascii="Verdana" w:hAnsi="Verdana"/>
          <w:color w:val="333333"/>
          <w:shd w:val="clear" w:color="auto" w:fill="FFFFFF"/>
        </w:rPr>
        <w:t xml:space="preserve">Besonders beliebt auf dem deutschen Markt ist der ebenfalls schwedische Zahlungsdienstleister Klarna, mit dem du deine Einkäufe im Internet ganz bequem per Rechnung bezahlen kannst. Darüber </w:t>
      </w:r>
      <w:r w:rsidR="00E85994">
        <w:rPr>
          <w:rFonts w:ascii="Verdana" w:hAnsi="Verdana"/>
          <w:color w:val="333333"/>
          <w:shd w:val="clear" w:color="auto" w:fill="FFFFFF"/>
        </w:rPr>
        <w:lastRenderedPageBreak/>
        <w:t>hinaus werden aber auch noch andere Zahlungsoptionen wie zum Beispiel das Bezahlen in Raten oder pausierte Zahlungen angeboten.</w:t>
      </w:r>
      <w:r w:rsidR="009A3A94">
        <w:rPr>
          <w:rFonts w:ascii="Verdana" w:hAnsi="Verdana"/>
          <w:color w:val="333333"/>
          <w:shd w:val="clear" w:color="auto" w:fill="FFFFFF"/>
        </w:rPr>
        <w:t xml:space="preserve"> </w:t>
      </w:r>
      <w:r w:rsidR="00D85F67">
        <w:rPr>
          <w:rFonts w:ascii="Verdana" w:hAnsi="Verdana"/>
          <w:color w:val="333333"/>
          <w:shd w:val="clear" w:color="auto" w:fill="FFFFFF"/>
        </w:rPr>
        <w:t xml:space="preserve">Wirecard gilt als der bekannteste, deutsche Anbieter für Online-Bezahlvorgänge und gilt zugleich als einer der größten Dienstleister auf dem Markt. Im Zuge des Leistungsangebots kannst du die Lastschrift-Verfahren, die Kreditkarte sowie Prepaid-Karten und Online-Überweisungen von Wirecard nutzen. Da das Unternehmen global ausgerichtet ist und viele Verträge zu weltweiten Banken unterhält, ist dieses als PSP ebenso interessant für </w:t>
      </w:r>
      <w:proofErr w:type="gramStart"/>
      <w:r w:rsidR="00D85F67">
        <w:rPr>
          <w:rFonts w:ascii="Verdana" w:hAnsi="Verdana"/>
          <w:color w:val="333333"/>
          <w:shd w:val="clear" w:color="auto" w:fill="FFFFFF"/>
        </w:rPr>
        <w:t>dich.&lt;</w:t>
      </w:r>
      <w:proofErr w:type="gramEnd"/>
      <w:r w:rsidR="00D85F67">
        <w:rPr>
          <w:rFonts w:ascii="Verdana" w:hAnsi="Verdana"/>
          <w:color w:val="333333"/>
          <w:shd w:val="clear" w:color="auto" w:fill="FFFFFF"/>
        </w:rPr>
        <w:t>/p&gt;</w:t>
      </w:r>
    </w:p>
    <w:p w14:paraId="5CBA1798" w14:textId="6A280FFD" w:rsidR="00D85F67" w:rsidRDefault="00D85F67" w:rsidP="009B6544">
      <w:pPr>
        <w:rPr>
          <w:rFonts w:ascii="Verdana" w:hAnsi="Verdana"/>
          <w:color w:val="333333"/>
          <w:shd w:val="clear" w:color="auto" w:fill="FFFFFF"/>
        </w:rPr>
      </w:pPr>
    </w:p>
    <w:p w14:paraId="1DFA3AB9" w14:textId="74FC6273" w:rsidR="00D85F67" w:rsidRDefault="00D85F67" w:rsidP="009B6544">
      <w:pPr>
        <w:rPr>
          <w:rFonts w:ascii="Verdana" w:hAnsi="Verdana"/>
          <w:color w:val="333333"/>
          <w:shd w:val="clear" w:color="auto" w:fill="FFFFFF"/>
        </w:rPr>
      </w:pPr>
      <w:r>
        <w:rPr>
          <w:rFonts w:ascii="Verdana" w:hAnsi="Verdana"/>
          <w:color w:val="333333"/>
          <w:shd w:val="clear" w:color="auto" w:fill="FFFFFF"/>
        </w:rPr>
        <w:t>&lt;h2&gt;</w:t>
      </w:r>
      <w:r w:rsidR="009A3A94">
        <w:rPr>
          <w:rFonts w:ascii="Verdana" w:hAnsi="Verdana"/>
          <w:color w:val="333333"/>
          <w:shd w:val="clear" w:color="auto" w:fill="FFFFFF"/>
        </w:rPr>
        <w:t>Mit digitalen Zahlungsdienstleistern auch in Online Casinos bezahlen&lt;/h2&gt;</w:t>
      </w:r>
      <w:r w:rsidR="009A3A94">
        <w:rPr>
          <w:rFonts w:ascii="Verdana" w:hAnsi="Verdana"/>
          <w:color w:val="333333"/>
          <w:shd w:val="clear" w:color="auto" w:fill="FFFFFF"/>
        </w:rPr>
        <w:br/>
      </w:r>
    </w:p>
    <w:p w14:paraId="1159C067" w14:textId="773008E2" w:rsidR="009A3A94" w:rsidRDefault="009A3A94" w:rsidP="009B6544">
      <w:pPr>
        <w:rPr>
          <w:rFonts w:ascii="Verdana" w:hAnsi="Verdana"/>
          <w:color w:val="333333"/>
          <w:shd w:val="clear" w:color="auto" w:fill="FFFFFF"/>
        </w:rPr>
      </w:pPr>
      <w:r>
        <w:rPr>
          <w:rFonts w:ascii="Verdana" w:hAnsi="Verdana"/>
          <w:color w:val="333333"/>
          <w:shd w:val="clear" w:color="auto" w:fill="FFFFFF"/>
        </w:rPr>
        <w:t>&lt;p&gt;</w:t>
      </w:r>
      <w:r w:rsidR="00F95195">
        <w:rPr>
          <w:rFonts w:ascii="Verdana" w:hAnsi="Verdana"/>
          <w:color w:val="333333"/>
          <w:shd w:val="clear" w:color="auto" w:fill="FFFFFF"/>
        </w:rPr>
        <w:t xml:space="preserve">Nicht nur für Online-Bezahlvorgänge sind digitale Zahlungsdienstleister derzeit besonders beliebt, sondern auch im Bereich Online-Glücksspiel. So nutzen viele Online Casino-Anbieter mittlerweile die praktischen Einsatzgebiete der als sicher und besonders kundenfreundlichen geltenden Zahlungsdienstleister. Anstatt wie gewohnt mit Banküberweisungen zu arbeiten, kannst du daher jetzt ganz bequem mit </w:t>
      </w:r>
      <w:proofErr w:type="spellStart"/>
      <w:r w:rsidR="00F95195">
        <w:rPr>
          <w:rFonts w:ascii="Verdana" w:hAnsi="Verdana"/>
          <w:color w:val="333333"/>
          <w:shd w:val="clear" w:color="auto" w:fill="FFFFFF"/>
        </w:rPr>
        <w:t>Neteller</w:t>
      </w:r>
      <w:proofErr w:type="spellEnd"/>
      <w:r w:rsidR="00F95195">
        <w:rPr>
          <w:rFonts w:ascii="Verdana" w:hAnsi="Verdana"/>
          <w:color w:val="333333"/>
          <w:shd w:val="clear" w:color="auto" w:fill="FFFFFF"/>
        </w:rPr>
        <w:t xml:space="preserve">, </w:t>
      </w:r>
      <w:proofErr w:type="spellStart"/>
      <w:r w:rsidR="00F95195">
        <w:rPr>
          <w:rFonts w:ascii="Verdana" w:hAnsi="Verdana"/>
          <w:color w:val="333333"/>
          <w:shd w:val="clear" w:color="auto" w:fill="FFFFFF"/>
        </w:rPr>
        <w:t>Trustly</w:t>
      </w:r>
      <w:proofErr w:type="spellEnd"/>
      <w:r w:rsidR="00F95195">
        <w:rPr>
          <w:rFonts w:ascii="Verdana" w:hAnsi="Verdana"/>
          <w:color w:val="333333"/>
          <w:shd w:val="clear" w:color="auto" w:fill="FFFFFF"/>
        </w:rPr>
        <w:t xml:space="preserve"> und Co. bezahlen und sofort losspielen. Nachdem du im </w:t>
      </w:r>
      <w:r w:rsidR="00F95195" w:rsidRPr="00F95195">
        <w:rPr>
          <w:rFonts w:ascii="Verdana" w:hAnsi="Verdana"/>
          <w:color w:val="333333"/>
          <w:shd w:val="clear" w:color="auto" w:fill="FFFFFF"/>
        </w:rPr>
        <w:t>&lt;a href="</w:t>
      </w:r>
      <w:hyperlink r:id="rId9" w:history="1">
        <w:r w:rsidR="00F95195" w:rsidRPr="00466C6E">
          <w:rPr>
            <w:rStyle w:val="Hyperlink"/>
            <w:rFonts w:ascii="Verdana" w:hAnsi="Verdana"/>
            <w:shd w:val="clear" w:color="auto" w:fill="FFFFFF"/>
          </w:rPr>
          <w:t>https://www.onlinecasino-austria.at/zahlungsmethoden/neteller/</w:t>
        </w:r>
      </w:hyperlink>
      <w:r w:rsidR="00F95195" w:rsidRPr="00F95195">
        <w:rPr>
          <w:rFonts w:ascii="Verdana" w:hAnsi="Verdana"/>
          <w:color w:val="333333"/>
          <w:shd w:val="clear" w:color="auto" w:fill="FFFFFF"/>
        </w:rPr>
        <w:t>"&gt;</w:t>
      </w:r>
      <w:r w:rsidR="00F95195">
        <w:rPr>
          <w:rFonts w:ascii="Verdana" w:hAnsi="Verdana"/>
          <w:color w:val="333333"/>
          <w:shd w:val="clear" w:color="auto" w:fill="FFFFFF"/>
        </w:rPr>
        <w:t>Neteller Casino</w:t>
      </w:r>
      <w:r w:rsidR="00F95195" w:rsidRPr="00F95195">
        <w:rPr>
          <w:rFonts w:ascii="Verdana" w:hAnsi="Verdana"/>
          <w:color w:val="333333"/>
          <w:shd w:val="clear" w:color="auto" w:fill="FFFFFF"/>
        </w:rPr>
        <w:t>&lt;/a&gt;</w:t>
      </w:r>
      <w:r w:rsidR="00F95195">
        <w:rPr>
          <w:rFonts w:ascii="Verdana" w:hAnsi="Verdana"/>
          <w:color w:val="333333"/>
          <w:shd w:val="clear" w:color="auto" w:fill="FFFFFF"/>
        </w:rPr>
        <w:t xml:space="preserve"> deine Einzahlung getätigt hast, erwartet dich eine große Auswahl attraktiver Spielangebote und </w:t>
      </w:r>
      <w:proofErr w:type="spellStart"/>
      <w:r w:rsidR="00F95195">
        <w:rPr>
          <w:rFonts w:ascii="Verdana" w:hAnsi="Verdana"/>
          <w:color w:val="333333"/>
          <w:shd w:val="clear" w:color="auto" w:fill="FFFFFF"/>
        </w:rPr>
        <w:t>Bonis</w:t>
      </w:r>
      <w:proofErr w:type="spellEnd"/>
      <w:r w:rsidR="00F95195">
        <w:rPr>
          <w:rFonts w:ascii="Verdana" w:hAnsi="Verdana"/>
          <w:color w:val="333333"/>
          <w:shd w:val="clear" w:color="auto" w:fill="FFFFFF"/>
        </w:rPr>
        <w:t xml:space="preserve"> in Form von Freispielen, Einzahlungsboni sowie </w:t>
      </w:r>
      <w:proofErr w:type="spellStart"/>
      <w:r w:rsidR="00F95195">
        <w:rPr>
          <w:rFonts w:ascii="Verdana" w:hAnsi="Verdana"/>
          <w:color w:val="333333"/>
          <w:shd w:val="clear" w:color="auto" w:fill="FFFFFF"/>
        </w:rPr>
        <w:t>Cashbacks</w:t>
      </w:r>
      <w:proofErr w:type="spellEnd"/>
      <w:r w:rsidR="00F95195">
        <w:rPr>
          <w:rFonts w:ascii="Verdana" w:hAnsi="Verdana"/>
          <w:color w:val="333333"/>
          <w:shd w:val="clear" w:color="auto" w:fill="FFFFFF"/>
        </w:rPr>
        <w:t xml:space="preserve">. Auf „onlinecasino-austria.at“ erfährst du zudem alle relevanten Informationen bezüglich der </w:t>
      </w:r>
      <w:proofErr w:type="spellStart"/>
      <w:r w:rsidR="00F95195">
        <w:rPr>
          <w:rFonts w:ascii="Verdana" w:hAnsi="Verdana"/>
          <w:color w:val="333333"/>
          <w:shd w:val="clear" w:color="auto" w:fill="FFFFFF"/>
        </w:rPr>
        <w:t>Neteller</w:t>
      </w:r>
      <w:proofErr w:type="spellEnd"/>
      <w:r w:rsidR="00F95195">
        <w:rPr>
          <w:rFonts w:ascii="Verdana" w:hAnsi="Verdana"/>
          <w:color w:val="333333"/>
          <w:shd w:val="clear" w:color="auto" w:fill="FFFFFF"/>
        </w:rPr>
        <w:t xml:space="preserve"> Casinos und welches Casino-Anbieter hierfür </w:t>
      </w:r>
      <w:r w:rsidR="00361266">
        <w:rPr>
          <w:rFonts w:ascii="Verdana" w:hAnsi="Verdana"/>
          <w:color w:val="333333"/>
          <w:shd w:val="clear" w:color="auto" w:fill="FFFFFF"/>
        </w:rPr>
        <w:t>in Frage</w:t>
      </w:r>
      <w:bookmarkStart w:id="0" w:name="_GoBack"/>
      <w:bookmarkEnd w:id="0"/>
      <w:r w:rsidR="00F95195">
        <w:rPr>
          <w:rFonts w:ascii="Verdana" w:hAnsi="Verdana"/>
          <w:color w:val="333333"/>
          <w:shd w:val="clear" w:color="auto" w:fill="FFFFFF"/>
        </w:rPr>
        <w:t xml:space="preserve"> kommen.&lt;/p&gt;</w:t>
      </w:r>
    </w:p>
    <w:p w14:paraId="63EA66D5" w14:textId="3E56629D" w:rsidR="00092DC6" w:rsidRDefault="00092DC6" w:rsidP="009B6544">
      <w:pPr>
        <w:rPr>
          <w:rFonts w:ascii="Verdana" w:hAnsi="Verdana"/>
          <w:color w:val="333333"/>
          <w:shd w:val="clear" w:color="auto" w:fill="FFFFFF"/>
        </w:rPr>
      </w:pPr>
    </w:p>
    <w:p w14:paraId="55072EFF" w14:textId="0C3DF68F" w:rsidR="00092DC6" w:rsidRDefault="00092DC6" w:rsidP="009B6544">
      <w:pPr>
        <w:rPr>
          <w:rFonts w:ascii="Verdana" w:hAnsi="Verdana"/>
          <w:color w:val="333333"/>
          <w:shd w:val="clear" w:color="auto" w:fill="FFFFFF"/>
        </w:rPr>
      </w:pPr>
    </w:p>
    <w:p w14:paraId="166D190A" w14:textId="354EA665" w:rsidR="00CB26E1" w:rsidRDefault="009A3A94" w:rsidP="009B6544">
      <w:pPr>
        <w:rPr>
          <w:rFonts w:ascii="Verdana" w:hAnsi="Verdana"/>
          <w:color w:val="333333"/>
          <w:shd w:val="clear" w:color="auto" w:fill="FFFFFF"/>
        </w:rPr>
      </w:pPr>
      <w:r>
        <w:rPr>
          <w:rFonts w:ascii="Verdana" w:hAnsi="Verdana"/>
          <w:color w:val="333333"/>
          <w:shd w:val="clear" w:color="auto" w:fill="FFFFFF"/>
        </w:rPr>
        <w:t>10. Text für geld-online-blog.de/:</w:t>
      </w:r>
      <w:r>
        <w:rPr>
          <w:rFonts w:ascii="Verdana" w:hAnsi="Verdana"/>
          <w:color w:val="333333"/>
          <w:sz w:val="17"/>
          <w:szCs w:val="17"/>
        </w:rPr>
        <w:br/>
      </w:r>
      <w:r>
        <w:rPr>
          <w:rFonts w:ascii="Verdana" w:hAnsi="Verdana"/>
          <w:color w:val="333333"/>
          <w:shd w:val="clear" w:color="auto" w:fill="FFFFFF"/>
        </w:rPr>
        <w:t xml:space="preserve">Anker-Text: </w:t>
      </w:r>
      <w:proofErr w:type="spellStart"/>
      <w:r>
        <w:rPr>
          <w:rFonts w:ascii="Verdana" w:hAnsi="Verdana"/>
          <w:color w:val="333333"/>
          <w:shd w:val="clear" w:color="auto" w:fill="FFFFFF"/>
        </w:rPr>
        <w:t>Neteller</w:t>
      </w:r>
      <w:proofErr w:type="spellEnd"/>
      <w:r>
        <w:rPr>
          <w:rFonts w:ascii="Verdana" w:hAnsi="Verdana"/>
          <w:color w:val="333333"/>
          <w:shd w:val="clear" w:color="auto" w:fill="FFFFFF"/>
        </w:rPr>
        <w:t xml:space="preserve"> Casino</w:t>
      </w:r>
      <w:r>
        <w:rPr>
          <w:rFonts w:ascii="Verdana" w:hAnsi="Verdana"/>
          <w:color w:val="333333"/>
          <w:sz w:val="17"/>
          <w:szCs w:val="17"/>
        </w:rPr>
        <w:br/>
      </w:r>
      <w:r>
        <w:rPr>
          <w:rFonts w:ascii="Verdana" w:hAnsi="Verdana"/>
          <w:color w:val="333333"/>
          <w:shd w:val="clear" w:color="auto" w:fill="FFFFFF"/>
        </w:rPr>
        <w:t xml:space="preserve">Link-Ziel: </w:t>
      </w:r>
      <w:hyperlink r:id="rId10" w:history="1">
        <w:r w:rsidR="00F95195" w:rsidRPr="00466C6E">
          <w:rPr>
            <w:rStyle w:val="Hyperlink"/>
            <w:rFonts w:ascii="Verdana" w:hAnsi="Verdana"/>
            <w:shd w:val="clear" w:color="auto" w:fill="FFFFFF"/>
          </w:rPr>
          <w:t>https://www.onlinecasino-austria.at/zahlungsmethoden/neteller/</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48"/>
        <w:gridCol w:w="1998"/>
        <w:gridCol w:w="4526"/>
      </w:tblGrid>
      <w:tr w:rsidR="00F95195" w:rsidRPr="00F95195" w14:paraId="2CDD1F46" w14:textId="77777777" w:rsidTr="00F95195">
        <w:trPr>
          <w:tblCellSpacing w:w="15" w:type="dxa"/>
        </w:trPr>
        <w:tc>
          <w:tcPr>
            <w:tcW w:w="0" w:type="auto"/>
            <w:vMerge w:val="restart"/>
            <w:tcMar>
              <w:top w:w="0" w:type="dxa"/>
              <w:left w:w="0" w:type="dxa"/>
              <w:bottom w:w="45" w:type="dxa"/>
              <w:right w:w="720" w:type="dxa"/>
            </w:tcMar>
            <w:hideMark/>
          </w:tcPr>
          <w:p w14:paraId="46B3964A" w14:textId="77777777" w:rsidR="00F95195" w:rsidRPr="00F95195" w:rsidRDefault="00F95195" w:rsidP="00F95195">
            <w:pPr>
              <w:spacing w:before="120" w:after="0" w:line="240" w:lineRule="auto"/>
              <w:rPr>
                <w:rFonts w:ascii="Verdana" w:eastAsia="Times New Roman" w:hAnsi="Verdana" w:cs="Times New Roman"/>
                <w:b/>
                <w:bCs/>
                <w:color w:val="333333"/>
                <w:sz w:val="15"/>
                <w:szCs w:val="15"/>
                <w:lang w:eastAsia="de-DE"/>
              </w:rPr>
            </w:pPr>
            <w:r w:rsidRPr="00F95195">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72996521" w14:textId="77777777" w:rsidR="00F95195" w:rsidRPr="00F95195" w:rsidRDefault="00F95195" w:rsidP="00F95195">
            <w:pPr>
              <w:spacing w:before="120" w:after="0" w:line="240" w:lineRule="auto"/>
              <w:rPr>
                <w:rFonts w:ascii="Verdana" w:eastAsia="Times New Roman" w:hAnsi="Verdana" w:cs="Times New Roman"/>
                <w:color w:val="333333"/>
                <w:sz w:val="15"/>
                <w:szCs w:val="15"/>
                <w:lang w:eastAsia="de-DE"/>
              </w:rPr>
            </w:pPr>
            <w:proofErr w:type="spellStart"/>
            <w:r w:rsidRPr="00F95195">
              <w:rPr>
                <w:rFonts w:ascii="Verdana" w:eastAsia="Times New Roman" w:hAnsi="Verdana" w:cs="Times New Roman"/>
                <w:b/>
                <w:bCs/>
                <w:color w:val="333333"/>
                <w:sz w:val="15"/>
                <w:szCs w:val="15"/>
                <w:lang w:eastAsia="de-DE"/>
              </w:rPr>
              <w:t>Neteller</w:t>
            </w:r>
            <w:proofErr w:type="spellEnd"/>
            <w:r w:rsidRPr="00F95195">
              <w:rPr>
                <w:rFonts w:ascii="Verdana" w:eastAsia="Times New Roman" w:hAnsi="Verdana" w:cs="Times New Roman"/>
                <w:b/>
                <w:bCs/>
                <w:color w:val="333333"/>
                <w:sz w:val="15"/>
                <w:szCs w:val="15"/>
                <w:lang w:eastAsia="de-DE"/>
              </w:rPr>
              <w:t xml:space="preserve"> Casino</w:t>
            </w:r>
            <w:r w:rsidRPr="00F95195">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1C99170" w14:textId="19697B51" w:rsidR="00F95195" w:rsidRPr="00F95195" w:rsidRDefault="00F95195" w:rsidP="00F95195">
            <w:pPr>
              <w:spacing w:before="120" w:after="0" w:line="240" w:lineRule="auto"/>
              <w:rPr>
                <w:rFonts w:ascii="Verdana" w:eastAsia="Times New Roman" w:hAnsi="Verdana" w:cs="Times New Roman"/>
                <w:color w:val="333333"/>
                <w:sz w:val="15"/>
                <w:szCs w:val="15"/>
                <w:lang w:eastAsia="de-DE"/>
              </w:rPr>
            </w:pPr>
            <w:r w:rsidRPr="00F95195">
              <w:rPr>
                <w:rFonts w:ascii="Verdana" w:eastAsia="Times New Roman" w:hAnsi="Verdana" w:cs="Times New Roman"/>
                <w:color w:val="333333"/>
                <w:sz w:val="15"/>
                <w:szCs w:val="15"/>
                <w:lang w:eastAsia="de-DE"/>
              </w:rPr>
              <w:t xml:space="preserve">genutzt: 1 Mal </w:t>
            </w:r>
            <w:r w:rsidRPr="00F95195">
              <w:rPr>
                <w:rFonts w:ascii="Verdana" w:eastAsia="Times New Roman" w:hAnsi="Verdana" w:cs="Times New Roman"/>
                <w:noProof/>
                <w:color w:val="333333"/>
                <w:sz w:val="15"/>
                <w:szCs w:val="15"/>
                <w:lang w:eastAsia="de-DE"/>
              </w:rPr>
              <w:drawing>
                <wp:inline distT="0" distB="0" distL="0" distR="0" wp14:anchorId="635D1692" wp14:editId="280D1849">
                  <wp:extent cx="152400" cy="152400"/>
                  <wp:effectExtent l="0" t="0" r="0" b="0"/>
                  <wp:docPr id="11" name="Grafik 1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7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95195">
              <w:rPr>
                <w:rFonts w:ascii="Verdana" w:eastAsia="Times New Roman" w:hAnsi="Verdana" w:cs="Times New Roman"/>
                <w:color w:val="333333"/>
                <w:sz w:val="15"/>
                <w:szCs w:val="15"/>
                <w:lang w:eastAsia="de-DE"/>
              </w:rPr>
              <w:t xml:space="preserve">(Zu erreichende </w:t>
            </w:r>
            <w:proofErr w:type="spellStart"/>
            <w:r w:rsidRPr="00F95195">
              <w:rPr>
                <w:rFonts w:ascii="Verdana" w:eastAsia="Times New Roman" w:hAnsi="Verdana" w:cs="Times New Roman"/>
                <w:color w:val="333333"/>
                <w:sz w:val="15"/>
                <w:szCs w:val="15"/>
                <w:lang w:eastAsia="de-DE"/>
              </w:rPr>
              <w:t>Keyworddichte</w:t>
            </w:r>
            <w:proofErr w:type="spellEnd"/>
            <w:r w:rsidRPr="00F95195">
              <w:rPr>
                <w:rFonts w:ascii="Verdana" w:eastAsia="Times New Roman" w:hAnsi="Verdana" w:cs="Times New Roman"/>
                <w:color w:val="333333"/>
                <w:sz w:val="15"/>
                <w:szCs w:val="15"/>
                <w:lang w:eastAsia="de-DE"/>
              </w:rPr>
              <w:t xml:space="preserve">: 2-3 Mal) </w:t>
            </w:r>
          </w:p>
        </w:tc>
      </w:tr>
      <w:tr w:rsidR="00F95195" w:rsidRPr="00F95195" w14:paraId="3A34BFB7" w14:textId="77777777" w:rsidTr="00F95195">
        <w:trPr>
          <w:tblCellSpacing w:w="15" w:type="dxa"/>
        </w:trPr>
        <w:tc>
          <w:tcPr>
            <w:tcW w:w="0" w:type="auto"/>
            <w:vMerge/>
            <w:vAlign w:val="center"/>
            <w:hideMark/>
          </w:tcPr>
          <w:p w14:paraId="3A059301" w14:textId="77777777" w:rsidR="00F95195" w:rsidRPr="00F95195" w:rsidRDefault="00F95195" w:rsidP="00F9519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2E55E4A" w14:textId="77777777" w:rsidR="00F95195" w:rsidRPr="00F95195" w:rsidRDefault="00F95195" w:rsidP="00F95195">
            <w:pPr>
              <w:spacing w:before="120" w:after="0" w:line="240" w:lineRule="auto"/>
              <w:rPr>
                <w:rFonts w:ascii="Verdana" w:eastAsia="Times New Roman" w:hAnsi="Verdana" w:cs="Times New Roman"/>
                <w:color w:val="333333"/>
                <w:sz w:val="15"/>
                <w:szCs w:val="15"/>
                <w:lang w:eastAsia="de-DE"/>
              </w:rPr>
            </w:pPr>
            <w:r w:rsidRPr="00F95195">
              <w:rPr>
                <w:rFonts w:ascii="Verdana" w:eastAsia="Times New Roman" w:hAnsi="Verdana" w:cs="Times New Roman"/>
                <w:b/>
                <w:bCs/>
                <w:color w:val="333333"/>
                <w:sz w:val="15"/>
                <w:szCs w:val="15"/>
                <w:lang w:eastAsia="de-DE"/>
              </w:rPr>
              <w:t>Online Casinos</w:t>
            </w:r>
            <w:r w:rsidRPr="00F95195">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45EF6F4" w14:textId="5E33952D" w:rsidR="00F95195" w:rsidRPr="00F95195" w:rsidRDefault="00F95195" w:rsidP="00F95195">
            <w:pPr>
              <w:spacing w:before="120" w:after="0" w:line="240" w:lineRule="auto"/>
              <w:rPr>
                <w:rFonts w:ascii="Verdana" w:eastAsia="Times New Roman" w:hAnsi="Verdana" w:cs="Times New Roman"/>
                <w:color w:val="333333"/>
                <w:sz w:val="15"/>
                <w:szCs w:val="15"/>
                <w:lang w:eastAsia="de-DE"/>
              </w:rPr>
            </w:pPr>
            <w:r w:rsidRPr="00F95195">
              <w:rPr>
                <w:rFonts w:ascii="Verdana" w:eastAsia="Times New Roman" w:hAnsi="Verdana" w:cs="Times New Roman"/>
                <w:color w:val="333333"/>
                <w:sz w:val="15"/>
                <w:szCs w:val="15"/>
                <w:lang w:eastAsia="de-DE"/>
              </w:rPr>
              <w:t xml:space="preserve">genutzt: 2 Mal </w:t>
            </w:r>
            <w:r w:rsidRPr="00F95195">
              <w:rPr>
                <w:rFonts w:ascii="Verdana" w:eastAsia="Times New Roman" w:hAnsi="Verdana" w:cs="Times New Roman"/>
                <w:noProof/>
                <w:color w:val="333333"/>
                <w:sz w:val="15"/>
                <w:szCs w:val="15"/>
                <w:lang w:eastAsia="de-DE"/>
              </w:rPr>
              <w:drawing>
                <wp:inline distT="0" distB="0" distL="0" distR="0" wp14:anchorId="0537BF53" wp14:editId="23F73832">
                  <wp:extent cx="152400" cy="152400"/>
                  <wp:effectExtent l="0" t="0" r="0" b="0"/>
                  <wp:docPr id="10" name="Grafik 1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81" descr="https://intern.textbroker.de/img/ok.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95195">
              <w:rPr>
                <w:rFonts w:ascii="Verdana" w:eastAsia="Times New Roman" w:hAnsi="Verdana" w:cs="Times New Roman"/>
                <w:color w:val="333333"/>
                <w:sz w:val="15"/>
                <w:szCs w:val="15"/>
                <w:lang w:eastAsia="de-DE"/>
              </w:rPr>
              <w:t xml:space="preserve">(Zu erreichende </w:t>
            </w:r>
            <w:proofErr w:type="spellStart"/>
            <w:r w:rsidRPr="00F95195">
              <w:rPr>
                <w:rFonts w:ascii="Verdana" w:eastAsia="Times New Roman" w:hAnsi="Verdana" w:cs="Times New Roman"/>
                <w:color w:val="333333"/>
                <w:sz w:val="15"/>
                <w:szCs w:val="15"/>
                <w:lang w:eastAsia="de-DE"/>
              </w:rPr>
              <w:t>Keyworddichte</w:t>
            </w:r>
            <w:proofErr w:type="spellEnd"/>
            <w:r w:rsidRPr="00F95195">
              <w:rPr>
                <w:rFonts w:ascii="Verdana" w:eastAsia="Times New Roman" w:hAnsi="Verdana" w:cs="Times New Roman"/>
                <w:color w:val="333333"/>
                <w:sz w:val="15"/>
                <w:szCs w:val="15"/>
                <w:lang w:eastAsia="de-DE"/>
              </w:rPr>
              <w:t xml:space="preserve">: 2-3 Mal) </w:t>
            </w:r>
          </w:p>
        </w:tc>
      </w:tr>
    </w:tbl>
    <w:p w14:paraId="071CEC4A" w14:textId="77777777" w:rsidR="00F95195" w:rsidRPr="00F95195" w:rsidRDefault="00F95195" w:rsidP="00F95195">
      <w:pPr>
        <w:spacing w:before="168" w:after="168" w:line="285" w:lineRule="atLeast"/>
        <w:rPr>
          <w:rFonts w:ascii="Arial" w:eastAsia="Times New Roman" w:hAnsi="Arial" w:cs="Arial"/>
          <w:color w:val="333333"/>
          <w:sz w:val="21"/>
          <w:szCs w:val="21"/>
          <w:lang w:eastAsia="de-DE"/>
        </w:rPr>
      </w:pPr>
      <w:r w:rsidRPr="00F95195">
        <w:rPr>
          <w:rFonts w:ascii="Arial" w:eastAsia="Times New Roman" w:hAnsi="Arial" w:cs="Arial"/>
          <w:color w:val="333333"/>
          <w:sz w:val="21"/>
          <w:szCs w:val="21"/>
          <w:lang w:eastAsia="de-DE"/>
        </w:rPr>
        <w:t xml:space="preserve">Um in </w:t>
      </w:r>
      <w:r w:rsidRPr="00F95195">
        <w:rPr>
          <w:rFonts w:ascii="Arial" w:eastAsia="Times New Roman" w:hAnsi="Arial" w:cs="Arial"/>
          <w:b/>
          <w:bCs/>
          <w:color w:val="333333"/>
          <w:sz w:val="21"/>
          <w:szCs w:val="21"/>
          <w:lang w:eastAsia="de-DE"/>
        </w:rPr>
        <w:t>einem Online Casino Gewinne erzielen</w:t>
      </w:r>
      <w:r w:rsidRPr="00F95195">
        <w:rPr>
          <w:rFonts w:ascii="Arial" w:eastAsia="Times New Roman" w:hAnsi="Arial" w:cs="Arial"/>
          <w:color w:val="333333"/>
          <w:sz w:val="21"/>
          <w:szCs w:val="21"/>
          <w:lang w:eastAsia="de-DE"/>
        </w:rPr>
        <w:t xml:space="preserve"> zu können, ist in der Regel vorher eine eigene Einzahlung erforderlich. Eine Ausnahme bildet hier der </w:t>
      </w:r>
      <w:proofErr w:type="spellStart"/>
      <w:r w:rsidRPr="00F95195">
        <w:rPr>
          <w:rFonts w:ascii="Arial" w:eastAsia="Times New Roman" w:hAnsi="Arial" w:cs="Arial"/>
          <w:color w:val="333333"/>
          <w:sz w:val="21"/>
          <w:szCs w:val="21"/>
          <w:lang w:eastAsia="de-DE"/>
        </w:rPr>
        <w:t>No</w:t>
      </w:r>
      <w:proofErr w:type="spellEnd"/>
      <w:r w:rsidRPr="00F95195">
        <w:rPr>
          <w:rFonts w:ascii="Arial" w:eastAsia="Times New Roman" w:hAnsi="Arial" w:cs="Arial"/>
          <w:color w:val="333333"/>
          <w:sz w:val="21"/>
          <w:szCs w:val="21"/>
          <w:lang w:eastAsia="de-DE"/>
        </w:rPr>
        <w:t xml:space="preserve"> </w:t>
      </w:r>
      <w:proofErr w:type="spellStart"/>
      <w:r w:rsidRPr="00F95195">
        <w:rPr>
          <w:rFonts w:ascii="Arial" w:eastAsia="Times New Roman" w:hAnsi="Arial" w:cs="Arial"/>
          <w:color w:val="333333"/>
          <w:sz w:val="21"/>
          <w:szCs w:val="21"/>
          <w:lang w:eastAsia="de-DE"/>
        </w:rPr>
        <w:t>Deposit</w:t>
      </w:r>
      <w:proofErr w:type="spellEnd"/>
      <w:r w:rsidRPr="00F95195">
        <w:rPr>
          <w:rFonts w:ascii="Arial" w:eastAsia="Times New Roman" w:hAnsi="Arial" w:cs="Arial"/>
          <w:color w:val="333333"/>
          <w:sz w:val="21"/>
          <w:szCs w:val="21"/>
          <w:lang w:eastAsia="de-DE"/>
        </w:rPr>
        <w:t xml:space="preserve"> Bonus, also ein Bonus ohne Einzahlung. Wer mit diesem geschenkten Bonusgeld schon gewinnt und die Bonus Bedingungen erfolgreich erfüllt hat, kann eine Casino Auszahlung beanspruchen, ohne vorher Geld eingezahlt zu haben.</w:t>
      </w:r>
    </w:p>
    <w:p w14:paraId="7BA18B86" w14:textId="77777777" w:rsidR="00F95195" w:rsidRPr="00F95195" w:rsidRDefault="00F95195" w:rsidP="00F95195">
      <w:pPr>
        <w:spacing w:after="0" w:line="240" w:lineRule="auto"/>
        <w:rPr>
          <w:rFonts w:ascii="Arial" w:eastAsia="Times New Roman" w:hAnsi="Arial" w:cs="Arial"/>
          <w:color w:val="333333"/>
          <w:sz w:val="21"/>
          <w:szCs w:val="21"/>
          <w:lang w:eastAsia="de-DE"/>
        </w:rPr>
      </w:pPr>
      <w:r w:rsidRPr="00F95195">
        <w:rPr>
          <w:rFonts w:ascii="Arial" w:eastAsia="Times New Roman" w:hAnsi="Arial" w:cs="Arial"/>
          <w:color w:val="333333"/>
          <w:sz w:val="21"/>
          <w:szCs w:val="21"/>
          <w:lang w:eastAsia="de-DE"/>
        </w:rPr>
        <w:t xml:space="preserve">Dieses Glück ist allerdings nicht die Regel. Das Gros der Spieler muss das Casino Konto mit eigenem Geld auffüllen und es stellt sich die Frage, welche der zahlreichen im Internet angebotenen Zahlungsmethoden verwendet wird. Auf den Zahlungsseiten der Online Casinos wird Ihnen sicher schon der Anbieter </w:t>
      </w:r>
      <w:proofErr w:type="spellStart"/>
      <w:r w:rsidRPr="00F95195">
        <w:rPr>
          <w:rFonts w:ascii="Arial" w:eastAsia="Times New Roman" w:hAnsi="Arial" w:cs="Arial"/>
          <w:color w:val="333333"/>
          <w:sz w:val="21"/>
          <w:szCs w:val="21"/>
          <w:lang w:eastAsia="de-DE"/>
        </w:rPr>
        <w:t>Neteller</w:t>
      </w:r>
      <w:proofErr w:type="spellEnd"/>
      <w:r w:rsidRPr="00F95195">
        <w:rPr>
          <w:rFonts w:ascii="Arial" w:eastAsia="Times New Roman" w:hAnsi="Arial" w:cs="Arial"/>
          <w:color w:val="333333"/>
          <w:sz w:val="21"/>
          <w:szCs w:val="21"/>
          <w:lang w:eastAsia="de-DE"/>
        </w:rPr>
        <w:t xml:space="preserve"> begegnet sein. Was es damit auf sich hat, </w:t>
      </w:r>
      <w:r w:rsidRPr="00F95195">
        <w:rPr>
          <w:rFonts w:ascii="Arial" w:eastAsia="Times New Roman" w:hAnsi="Arial" w:cs="Arial"/>
          <w:b/>
          <w:bCs/>
          <w:color w:val="333333"/>
          <w:sz w:val="21"/>
          <w:szCs w:val="21"/>
          <w:lang w:eastAsia="de-DE"/>
        </w:rPr>
        <w:t xml:space="preserve">wie die </w:t>
      </w:r>
      <w:proofErr w:type="spellStart"/>
      <w:r w:rsidRPr="00F95195">
        <w:rPr>
          <w:rFonts w:ascii="Arial" w:eastAsia="Times New Roman" w:hAnsi="Arial" w:cs="Arial"/>
          <w:b/>
          <w:bCs/>
          <w:color w:val="333333"/>
          <w:sz w:val="21"/>
          <w:szCs w:val="21"/>
          <w:lang w:eastAsia="de-DE"/>
        </w:rPr>
        <w:t>Neteller</w:t>
      </w:r>
      <w:proofErr w:type="spellEnd"/>
      <w:r w:rsidRPr="00F95195">
        <w:rPr>
          <w:rFonts w:ascii="Arial" w:eastAsia="Times New Roman" w:hAnsi="Arial" w:cs="Arial"/>
          <w:b/>
          <w:bCs/>
          <w:color w:val="333333"/>
          <w:sz w:val="21"/>
          <w:szCs w:val="21"/>
          <w:lang w:eastAsia="de-DE"/>
        </w:rPr>
        <w:t xml:space="preserve"> Zahlungen funktionieren</w:t>
      </w:r>
      <w:r w:rsidRPr="00F95195">
        <w:rPr>
          <w:rFonts w:ascii="Arial" w:eastAsia="Times New Roman" w:hAnsi="Arial" w:cs="Arial"/>
          <w:color w:val="333333"/>
          <w:sz w:val="21"/>
          <w:szCs w:val="21"/>
          <w:lang w:eastAsia="de-DE"/>
        </w:rPr>
        <w:t xml:space="preserve"> und </w:t>
      </w:r>
      <w:r w:rsidRPr="00F95195">
        <w:rPr>
          <w:rFonts w:ascii="Arial" w:eastAsia="Times New Roman" w:hAnsi="Arial" w:cs="Arial"/>
          <w:b/>
          <w:bCs/>
          <w:color w:val="333333"/>
          <w:sz w:val="21"/>
          <w:szCs w:val="21"/>
          <w:lang w:eastAsia="de-DE"/>
        </w:rPr>
        <w:t xml:space="preserve">welche </w:t>
      </w:r>
      <w:proofErr w:type="spellStart"/>
      <w:r w:rsidRPr="00F95195">
        <w:rPr>
          <w:rFonts w:ascii="Arial" w:eastAsia="Times New Roman" w:hAnsi="Arial" w:cs="Arial"/>
          <w:b/>
          <w:bCs/>
          <w:color w:val="333333"/>
          <w:sz w:val="21"/>
          <w:szCs w:val="21"/>
          <w:lang w:eastAsia="de-DE"/>
        </w:rPr>
        <w:t>Neteller</w:t>
      </w:r>
      <w:proofErr w:type="spellEnd"/>
      <w:r w:rsidRPr="00F95195">
        <w:rPr>
          <w:rFonts w:ascii="Arial" w:eastAsia="Times New Roman" w:hAnsi="Arial" w:cs="Arial"/>
          <w:b/>
          <w:bCs/>
          <w:color w:val="333333"/>
          <w:sz w:val="21"/>
          <w:szCs w:val="21"/>
          <w:lang w:eastAsia="de-DE"/>
        </w:rPr>
        <w:t xml:space="preserve"> Online Casinos es gibt</w:t>
      </w:r>
      <w:r w:rsidRPr="00F95195">
        <w:rPr>
          <w:rFonts w:ascii="Arial" w:eastAsia="Times New Roman" w:hAnsi="Arial" w:cs="Arial"/>
          <w:color w:val="333333"/>
          <w:sz w:val="21"/>
          <w:szCs w:val="21"/>
          <w:lang w:eastAsia="de-DE"/>
        </w:rPr>
        <w:t>, erfahren Sie hier.</w:t>
      </w:r>
    </w:p>
    <w:p w14:paraId="5EDE6810" w14:textId="77777777" w:rsidR="00F95195" w:rsidRDefault="00F95195" w:rsidP="009B6544">
      <w:pPr>
        <w:rPr>
          <w:rFonts w:ascii="Verdana" w:hAnsi="Verdana"/>
          <w:color w:val="333333"/>
          <w:shd w:val="clear" w:color="auto" w:fill="FFFFFF"/>
        </w:rPr>
      </w:pPr>
    </w:p>
    <w:p w14:paraId="5C9AD78C" w14:textId="2A686A46" w:rsidR="003C5A58" w:rsidRDefault="00092DC6" w:rsidP="009B6544">
      <w:pPr>
        <w:rPr>
          <w:rFonts w:ascii="Verdana" w:hAnsi="Verdana"/>
          <w:color w:val="333333"/>
          <w:shd w:val="clear" w:color="auto" w:fill="FFFFFF"/>
        </w:rPr>
      </w:pPr>
      <w:r>
        <w:rPr>
          <w:rFonts w:ascii="Verdana" w:hAnsi="Verdana"/>
          <w:noProof/>
          <w:color w:val="333333"/>
          <w:shd w:val="clear" w:color="auto" w:fill="FFFFFF"/>
        </w:rPr>
        <w:lastRenderedPageBreak/>
        <w:drawing>
          <wp:inline distT="0" distB="0" distL="0" distR="0" wp14:anchorId="56562C12" wp14:editId="5FFC8353">
            <wp:extent cx="5759450" cy="5270500"/>
            <wp:effectExtent l="0" t="0" r="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9450" cy="5270500"/>
                    </a:xfrm>
                    <a:prstGeom prst="rect">
                      <a:avLst/>
                    </a:prstGeom>
                    <a:noFill/>
                    <a:ln>
                      <a:noFill/>
                    </a:ln>
                  </pic:spPr>
                </pic:pic>
              </a:graphicData>
            </a:graphic>
          </wp:inline>
        </w:drawing>
      </w:r>
    </w:p>
    <w:tbl>
      <w:tblPr>
        <w:tblW w:w="6000" w:type="dxa"/>
        <w:tblCellSpacing w:w="15" w:type="dxa"/>
        <w:tblInd w:w="240" w:type="dxa"/>
        <w:tblBorders>
          <w:top w:val="single" w:sz="6" w:space="0" w:color="A2A9B1"/>
          <w:left w:val="single" w:sz="6" w:space="0" w:color="A2A9B1"/>
          <w:bottom w:val="single" w:sz="6" w:space="0" w:color="A2A9B1"/>
          <w:right w:val="single" w:sz="6" w:space="0" w:color="A2A9B1"/>
        </w:tblBorders>
        <w:shd w:val="clear" w:color="auto" w:fill="F8F9FA"/>
        <w:tblCellMar>
          <w:top w:w="75" w:type="dxa"/>
          <w:left w:w="75" w:type="dxa"/>
          <w:bottom w:w="75" w:type="dxa"/>
          <w:right w:w="75" w:type="dxa"/>
        </w:tblCellMar>
        <w:tblLook w:val="04A0" w:firstRow="1" w:lastRow="0" w:firstColumn="1" w:lastColumn="0" w:noHBand="0" w:noVBand="1"/>
        <w:tblDescription w:val="Infobox Unternehmen"/>
      </w:tblPr>
      <w:tblGrid>
        <w:gridCol w:w="1880"/>
        <w:gridCol w:w="4120"/>
      </w:tblGrid>
      <w:tr w:rsidR="00D85F67" w14:paraId="64FF3C1F" w14:textId="77777777" w:rsidTr="00D85F67">
        <w:trPr>
          <w:tblCellSpacing w:w="15" w:type="dxa"/>
        </w:trPr>
        <w:tc>
          <w:tcPr>
            <w:tcW w:w="0" w:type="auto"/>
            <w:gridSpan w:val="2"/>
            <w:shd w:val="clear" w:color="auto" w:fill="F8F9FA"/>
            <w:tcMar>
              <w:top w:w="240" w:type="dxa"/>
              <w:left w:w="0" w:type="dxa"/>
              <w:bottom w:w="240" w:type="dxa"/>
              <w:right w:w="0" w:type="dxa"/>
            </w:tcMar>
            <w:hideMark/>
          </w:tcPr>
          <w:p w14:paraId="4ECE8CE0" w14:textId="18761884" w:rsidR="00D85F67" w:rsidRDefault="00D85F67" w:rsidP="00D85F67">
            <w:pPr>
              <w:spacing w:after="240"/>
              <w:jc w:val="center"/>
              <w:rPr>
                <w:rFonts w:ascii="Arial" w:hAnsi="Arial" w:cs="Arial"/>
                <w:color w:val="222222"/>
              </w:rPr>
            </w:pPr>
            <w:r>
              <w:rPr>
                <w:rFonts w:ascii="Arial" w:hAnsi="Arial" w:cs="Arial"/>
                <w:noProof/>
                <w:color w:val="0645AD"/>
              </w:rPr>
              <w:drawing>
                <wp:inline distT="0" distB="0" distL="0" distR="0" wp14:anchorId="50E2DE3B" wp14:editId="34360BF9">
                  <wp:extent cx="2381250" cy="457200"/>
                  <wp:effectExtent l="0" t="0" r="0" b="0"/>
                  <wp:docPr id="8" name="Grafik 8" descr="Logo">
                    <a:hlinkClick xmlns:a="http://schemas.openxmlformats.org/drawingml/2006/main" r:id="rId13" tooltip="&quot;Logo&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a:hlinkClick r:id="rId13" tooltip="&quot;Logo&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81250" cy="457200"/>
                          </a:xfrm>
                          <a:prstGeom prst="rect">
                            <a:avLst/>
                          </a:prstGeom>
                          <a:noFill/>
                          <a:ln>
                            <a:noFill/>
                          </a:ln>
                        </pic:spPr>
                      </pic:pic>
                    </a:graphicData>
                  </a:graphic>
                </wp:inline>
              </w:drawing>
            </w:r>
          </w:p>
        </w:tc>
      </w:tr>
      <w:tr w:rsidR="00D85F67" w14:paraId="1D0339AB" w14:textId="77777777" w:rsidTr="00D85F67">
        <w:trPr>
          <w:tblCellSpacing w:w="15" w:type="dxa"/>
        </w:trPr>
        <w:tc>
          <w:tcPr>
            <w:tcW w:w="0" w:type="auto"/>
            <w:shd w:val="clear" w:color="auto" w:fill="F8F9FA"/>
            <w:tcMar>
              <w:top w:w="75" w:type="dxa"/>
              <w:left w:w="75" w:type="dxa"/>
              <w:bottom w:w="75" w:type="dxa"/>
              <w:right w:w="192" w:type="dxa"/>
            </w:tcMar>
            <w:hideMark/>
          </w:tcPr>
          <w:p w14:paraId="2EB26DCB" w14:textId="77777777" w:rsidR="00D85F67" w:rsidRDefault="00D85F67">
            <w:pPr>
              <w:spacing w:after="240"/>
              <w:rPr>
                <w:rFonts w:ascii="Arial" w:hAnsi="Arial" w:cs="Arial"/>
                <w:b/>
                <w:bCs/>
                <w:color w:val="222222"/>
              </w:rPr>
            </w:pPr>
            <w:hyperlink r:id="rId15" w:tooltip="Rechtsform" w:history="1">
              <w:r>
                <w:rPr>
                  <w:rStyle w:val="Hyperlink"/>
                  <w:rFonts w:ascii="Arial" w:hAnsi="Arial" w:cs="Arial"/>
                  <w:b/>
                  <w:bCs/>
                  <w:color w:val="0645AD"/>
                  <w:u w:val="none"/>
                </w:rPr>
                <w:t>Rechtsform</w:t>
              </w:r>
            </w:hyperlink>
            <w:r>
              <w:rPr>
                <w:rFonts w:ascii="Arial" w:hAnsi="Arial" w:cs="Arial"/>
                <w:b/>
                <w:bCs/>
                <w:color w:val="222222"/>
              </w:rPr>
              <w:t xml:space="preserve"> </w:t>
            </w:r>
          </w:p>
        </w:tc>
        <w:tc>
          <w:tcPr>
            <w:tcW w:w="0" w:type="auto"/>
            <w:shd w:val="clear" w:color="auto" w:fill="F8F9FA"/>
            <w:hideMark/>
          </w:tcPr>
          <w:p w14:paraId="0E2ADA3E" w14:textId="77777777" w:rsidR="00D85F67" w:rsidRDefault="00D85F67">
            <w:pPr>
              <w:spacing w:after="240"/>
              <w:rPr>
                <w:rFonts w:ascii="Arial" w:hAnsi="Arial" w:cs="Arial"/>
                <w:color w:val="222222"/>
              </w:rPr>
            </w:pPr>
            <w:hyperlink r:id="rId16" w:tooltip="Aktiengesellschaft (Deutschland)" w:history="1">
              <w:r>
                <w:rPr>
                  <w:rStyle w:val="Hyperlink"/>
                  <w:rFonts w:ascii="Arial" w:hAnsi="Arial" w:cs="Arial"/>
                  <w:color w:val="0645AD"/>
                  <w:u w:val="none"/>
                </w:rPr>
                <w:t>Aktiengesellschaft</w:t>
              </w:r>
            </w:hyperlink>
            <w:r>
              <w:rPr>
                <w:rFonts w:ascii="Arial" w:hAnsi="Arial" w:cs="Arial"/>
                <w:color w:val="222222"/>
              </w:rPr>
              <w:t xml:space="preserve"> </w:t>
            </w:r>
          </w:p>
        </w:tc>
      </w:tr>
      <w:tr w:rsidR="00D85F67" w14:paraId="1E3195C2" w14:textId="77777777" w:rsidTr="00D85F67">
        <w:trPr>
          <w:tblCellSpacing w:w="15" w:type="dxa"/>
        </w:trPr>
        <w:tc>
          <w:tcPr>
            <w:tcW w:w="0" w:type="auto"/>
            <w:shd w:val="clear" w:color="auto" w:fill="F8F9FA"/>
            <w:hideMark/>
          </w:tcPr>
          <w:p w14:paraId="1FC810FE" w14:textId="77777777" w:rsidR="00D85F67" w:rsidRDefault="00D85F67">
            <w:pPr>
              <w:spacing w:after="240"/>
              <w:rPr>
                <w:rFonts w:ascii="Arial" w:hAnsi="Arial" w:cs="Arial"/>
                <w:b/>
                <w:bCs/>
                <w:color w:val="222222"/>
              </w:rPr>
            </w:pPr>
            <w:hyperlink r:id="rId17" w:tooltip="Internationale Wertpapierkennnummer" w:history="1">
              <w:r>
                <w:rPr>
                  <w:rStyle w:val="Hyperlink"/>
                  <w:rFonts w:ascii="Arial" w:hAnsi="Arial" w:cs="Arial"/>
                  <w:b/>
                  <w:bCs/>
                  <w:color w:val="0645AD"/>
                  <w:u w:val="none"/>
                </w:rPr>
                <w:t>ISIN</w:t>
              </w:r>
            </w:hyperlink>
            <w:r>
              <w:rPr>
                <w:rFonts w:ascii="Arial" w:hAnsi="Arial" w:cs="Arial"/>
                <w:b/>
                <w:bCs/>
                <w:color w:val="222222"/>
              </w:rPr>
              <w:t xml:space="preserve"> </w:t>
            </w:r>
          </w:p>
        </w:tc>
        <w:tc>
          <w:tcPr>
            <w:tcW w:w="0" w:type="auto"/>
            <w:shd w:val="clear" w:color="auto" w:fill="F8F9FA"/>
            <w:hideMark/>
          </w:tcPr>
          <w:p w14:paraId="594098C5" w14:textId="77777777" w:rsidR="00D85F67" w:rsidRDefault="00D85F67">
            <w:pPr>
              <w:spacing w:after="240"/>
              <w:rPr>
                <w:rFonts w:ascii="Arial" w:hAnsi="Arial" w:cs="Arial"/>
                <w:color w:val="222222"/>
              </w:rPr>
            </w:pPr>
            <w:hyperlink r:id="rId18" w:history="1">
              <w:r>
                <w:rPr>
                  <w:rStyle w:val="Hyperlink"/>
                  <w:rFonts w:ascii="Arial" w:hAnsi="Arial" w:cs="Arial"/>
                  <w:color w:val="3366BB"/>
                  <w:u w:val="none"/>
                </w:rPr>
                <w:t>DE0007472060</w:t>
              </w:r>
            </w:hyperlink>
            <w:r>
              <w:rPr>
                <w:rFonts w:ascii="Arial" w:hAnsi="Arial" w:cs="Arial"/>
                <w:color w:val="222222"/>
              </w:rPr>
              <w:t xml:space="preserve"> </w:t>
            </w:r>
          </w:p>
        </w:tc>
      </w:tr>
      <w:tr w:rsidR="00D85F67" w14:paraId="0D978C40" w14:textId="77777777" w:rsidTr="00D85F67">
        <w:trPr>
          <w:tblCellSpacing w:w="15" w:type="dxa"/>
        </w:trPr>
        <w:tc>
          <w:tcPr>
            <w:tcW w:w="0" w:type="auto"/>
            <w:shd w:val="clear" w:color="auto" w:fill="F8F9FA"/>
            <w:hideMark/>
          </w:tcPr>
          <w:p w14:paraId="6F4B054C" w14:textId="77777777" w:rsidR="00D85F67" w:rsidRDefault="00D85F67">
            <w:pPr>
              <w:spacing w:after="240"/>
              <w:rPr>
                <w:rFonts w:ascii="Arial" w:hAnsi="Arial" w:cs="Arial"/>
                <w:b/>
                <w:bCs/>
                <w:color w:val="222222"/>
              </w:rPr>
            </w:pPr>
            <w:hyperlink r:id="rId19" w:tooltip="Gründung (Recht)" w:history="1">
              <w:r>
                <w:rPr>
                  <w:rStyle w:val="Hyperlink"/>
                  <w:rFonts w:ascii="Arial" w:hAnsi="Arial" w:cs="Arial"/>
                  <w:b/>
                  <w:bCs/>
                  <w:color w:val="0645AD"/>
                  <w:u w:val="none"/>
                </w:rPr>
                <w:t>Gründung</w:t>
              </w:r>
            </w:hyperlink>
            <w:r>
              <w:rPr>
                <w:rFonts w:ascii="Arial" w:hAnsi="Arial" w:cs="Arial"/>
                <w:b/>
                <w:bCs/>
                <w:color w:val="222222"/>
              </w:rPr>
              <w:t xml:space="preserve"> </w:t>
            </w:r>
          </w:p>
        </w:tc>
        <w:tc>
          <w:tcPr>
            <w:tcW w:w="0" w:type="auto"/>
            <w:shd w:val="clear" w:color="auto" w:fill="F8F9FA"/>
            <w:hideMark/>
          </w:tcPr>
          <w:p w14:paraId="2C171BF0" w14:textId="77777777" w:rsidR="00D85F67" w:rsidRDefault="00D85F67">
            <w:pPr>
              <w:spacing w:after="240"/>
              <w:rPr>
                <w:rFonts w:ascii="Arial" w:hAnsi="Arial" w:cs="Arial"/>
                <w:color w:val="222222"/>
              </w:rPr>
            </w:pPr>
            <w:r>
              <w:rPr>
                <w:rFonts w:ascii="Arial" w:hAnsi="Arial" w:cs="Arial"/>
                <w:color w:val="222222"/>
              </w:rPr>
              <w:t xml:space="preserve">1999 </w:t>
            </w:r>
          </w:p>
        </w:tc>
      </w:tr>
      <w:tr w:rsidR="00D85F67" w14:paraId="623B1E34" w14:textId="77777777" w:rsidTr="00D85F67">
        <w:trPr>
          <w:tblCellSpacing w:w="15" w:type="dxa"/>
        </w:trPr>
        <w:tc>
          <w:tcPr>
            <w:tcW w:w="0" w:type="auto"/>
            <w:shd w:val="clear" w:color="auto" w:fill="F8F9FA"/>
            <w:hideMark/>
          </w:tcPr>
          <w:p w14:paraId="09EC205C" w14:textId="77777777" w:rsidR="00D85F67" w:rsidRDefault="00D85F67">
            <w:pPr>
              <w:spacing w:after="240"/>
              <w:rPr>
                <w:rFonts w:ascii="Arial" w:hAnsi="Arial" w:cs="Arial"/>
                <w:b/>
                <w:bCs/>
                <w:color w:val="222222"/>
              </w:rPr>
            </w:pPr>
            <w:hyperlink r:id="rId20" w:tooltip="Sitz (juristische Person)" w:history="1">
              <w:r>
                <w:rPr>
                  <w:rStyle w:val="Hyperlink"/>
                  <w:rFonts w:ascii="Arial" w:hAnsi="Arial" w:cs="Arial"/>
                  <w:b/>
                  <w:bCs/>
                  <w:color w:val="0645AD"/>
                  <w:u w:val="none"/>
                </w:rPr>
                <w:t>Sitz</w:t>
              </w:r>
            </w:hyperlink>
            <w:r>
              <w:rPr>
                <w:rFonts w:ascii="Arial" w:hAnsi="Arial" w:cs="Arial"/>
                <w:b/>
                <w:bCs/>
                <w:color w:val="222222"/>
              </w:rPr>
              <w:t xml:space="preserve"> </w:t>
            </w:r>
          </w:p>
        </w:tc>
        <w:tc>
          <w:tcPr>
            <w:tcW w:w="0" w:type="auto"/>
            <w:shd w:val="clear" w:color="auto" w:fill="F8F9FA"/>
            <w:hideMark/>
          </w:tcPr>
          <w:p w14:paraId="42A22A3C" w14:textId="133B2288" w:rsidR="00D85F67" w:rsidRDefault="00D85F67">
            <w:pPr>
              <w:spacing w:after="240"/>
              <w:rPr>
                <w:rFonts w:ascii="Arial" w:hAnsi="Arial" w:cs="Arial"/>
                <w:color w:val="222222"/>
              </w:rPr>
            </w:pPr>
            <w:hyperlink r:id="rId21" w:tooltip="Aschheim" w:history="1">
              <w:r>
                <w:rPr>
                  <w:rStyle w:val="Hyperlink"/>
                  <w:rFonts w:ascii="Arial" w:hAnsi="Arial" w:cs="Arial"/>
                  <w:color w:val="0645AD"/>
                  <w:u w:val="none"/>
                </w:rPr>
                <w:t>Aschheim</w:t>
              </w:r>
            </w:hyperlink>
            <w:r>
              <w:rPr>
                <w:rFonts w:ascii="Arial" w:hAnsi="Arial" w:cs="Arial"/>
                <w:color w:val="222222"/>
              </w:rPr>
              <w:t xml:space="preserve">, </w:t>
            </w:r>
            <w:r>
              <w:rPr>
                <w:rFonts w:ascii="Arial" w:hAnsi="Arial" w:cs="Arial"/>
                <w:noProof/>
                <w:color w:val="0B0080"/>
              </w:rPr>
              <w:drawing>
                <wp:inline distT="0" distB="0" distL="0" distR="0" wp14:anchorId="2A746835" wp14:editId="481CC840">
                  <wp:extent cx="190500" cy="114300"/>
                  <wp:effectExtent l="0" t="0" r="0" b="0"/>
                  <wp:docPr id="7" name="Grafik 7" descr="Deutschland">
                    <a:hlinkClick xmlns:a="http://schemas.openxmlformats.org/drawingml/2006/main" r:id="rId22" tooltip="&quot;Deutschlan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utschland">
                            <a:hlinkClick r:id="rId22" tooltip="&quot;Deutschland&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r>
              <w:rPr>
                <w:rFonts w:ascii="Arial" w:hAnsi="Arial" w:cs="Arial"/>
                <w:color w:val="222222"/>
              </w:rPr>
              <w:t> </w:t>
            </w:r>
            <w:hyperlink r:id="rId24" w:tooltip="Deutschland" w:history="1">
              <w:r>
                <w:rPr>
                  <w:rStyle w:val="Hyperlink"/>
                  <w:rFonts w:ascii="Arial" w:hAnsi="Arial" w:cs="Arial"/>
                  <w:color w:val="0B0080"/>
                  <w:u w:val="none"/>
                </w:rPr>
                <w:t>Deutschland</w:t>
              </w:r>
            </w:hyperlink>
            <w:r>
              <w:rPr>
                <w:rFonts w:ascii="Arial" w:hAnsi="Arial" w:cs="Arial"/>
                <w:color w:val="222222"/>
              </w:rPr>
              <w:t xml:space="preserve"> </w:t>
            </w:r>
          </w:p>
        </w:tc>
      </w:tr>
      <w:tr w:rsidR="00D85F67" w14:paraId="7C182347" w14:textId="77777777" w:rsidTr="00D85F67">
        <w:trPr>
          <w:tblCellSpacing w:w="15" w:type="dxa"/>
        </w:trPr>
        <w:tc>
          <w:tcPr>
            <w:tcW w:w="0" w:type="auto"/>
            <w:shd w:val="clear" w:color="auto" w:fill="F8F9FA"/>
            <w:tcMar>
              <w:top w:w="75" w:type="dxa"/>
              <w:left w:w="75" w:type="dxa"/>
              <w:bottom w:w="75" w:type="dxa"/>
              <w:right w:w="192" w:type="dxa"/>
            </w:tcMar>
            <w:hideMark/>
          </w:tcPr>
          <w:p w14:paraId="1102AC00" w14:textId="77777777" w:rsidR="00D85F67" w:rsidRDefault="00D85F67">
            <w:pPr>
              <w:spacing w:after="240"/>
              <w:rPr>
                <w:rFonts w:ascii="Arial" w:hAnsi="Arial" w:cs="Arial"/>
                <w:b/>
                <w:bCs/>
                <w:color w:val="222222"/>
              </w:rPr>
            </w:pPr>
            <w:hyperlink r:id="rId25" w:tooltip="Unternehmensführung" w:history="1">
              <w:r>
                <w:rPr>
                  <w:rStyle w:val="Hyperlink"/>
                  <w:rFonts w:ascii="Arial" w:hAnsi="Arial" w:cs="Arial"/>
                  <w:b/>
                  <w:bCs/>
                  <w:color w:val="0645AD"/>
                  <w:u w:val="none"/>
                </w:rPr>
                <w:t>Leitung</w:t>
              </w:r>
            </w:hyperlink>
            <w:r>
              <w:rPr>
                <w:rFonts w:ascii="Arial" w:hAnsi="Arial" w:cs="Arial"/>
                <w:b/>
                <w:bCs/>
                <w:color w:val="222222"/>
              </w:rPr>
              <w:t xml:space="preserve"> </w:t>
            </w:r>
          </w:p>
        </w:tc>
        <w:tc>
          <w:tcPr>
            <w:tcW w:w="0" w:type="auto"/>
            <w:shd w:val="clear" w:color="auto" w:fill="F8F9FA"/>
            <w:hideMark/>
          </w:tcPr>
          <w:p w14:paraId="2E8D4030" w14:textId="77777777" w:rsidR="00D85F67" w:rsidRDefault="00D85F67" w:rsidP="00D85F67">
            <w:pPr>
              <w:numPr>
                <w:ilvl w:val="0"/>
                <w:numId w:val="25"/>
              </w:numPr>
              <w:spacing w:before="100" w:beforeAutospacing="1" w:after="24" w:line="240" w:lineRule="auto"/>
              <w:ind w:left="384"/>
              <w:rPr>
                <w:rFonts w:ascii="Arial" w:hAnsi="Arial" w:cs="Arial"/>
                <w:color w:val="222222"/>
              </w:rPr>
            </w:pPr>
            <w:hyperlink r:id="rId26" w:tooltip="Vorstand" w:history="1">
              <w:r>
                <w:rPr>
                  <w:rStyle w:val="Hyperlink"/>
                  <w:rFonts w:ascii="Arial" w:hAnsi="Arial" w:cs="Arial"/>
                  <w:color w:val="0645AD"/>
                  <w:u w:val="none"/>
                </w:rPr>
                <w:t>Vorstand</w:t>
              </w:r>
            </w:hyperlink>
            <w:r>
              <w:rPr>
                <w:rFonts w:ascii="Arial" w:hAnsi="Arial" w:cs="Arial"/>
                <w:color w:val="222222"/>
              </w:rPr>
              <w:t xml:space="preserve">: </w:t>
            </w:r>
            <w:hyperlink r:id="rId27" w:tooltip="Markus Braun (Unternehmer)" w:history="1">
              <w:r>
                <w:rPr>
                  <w:rStyle w:val="Hyperlink"/>
                  <w:rFonts w:ascii="Arial" w:hAnsi="Arial" w:cs="Arial"/>
                  <w:color w:val="0645AD"/>
                  <w:u w:val="none"/>
                </w:rPr>
                <w:t>Markus Braun</w:t>
              </w:r>
            </w:hyperlink>
            <w:r>
              <w:rPr>
                <w:rFonts w:ascii="Arial" w:hAnsi="Arial" w:cs="Arial"/>
                <w:color w:val="222222"/>
              </w:rPr>
              <w:t xml:space="preserve"> (</w:t>
            </w:r>
            <w:hyperlink r:id="rId28" w:tooltip="Vorstandsvorsitzender" w:history="1">
              <w:r>
                <w:rPr>
                  <w:rStyle w:val="Hyperlink"/>
                  <w:rFonts w:ascii="Arial" w:hAnsi="Arial" w:cs="Arial"/>
                  <w:color w:val="0B0080"/>
                  <w:u w:val="none"/>
                </w:rPr>
                <w:t>Vors.</w:t>
              </w:r>
            </w:hyperlink>
            <w:r>
              <w:rPr>
                <w:rFonts w:ascii="Arial" w:hAnsi="Arial" w:cs="Arial"/>
                <w:color w:val="222222"/>
              </w:rPr>
              <w:t>)</w:t>
            </w:r>
            <w:r>
              <w:rPr>
                <w:rFonts w:ascii="Arial" w:hAnsi="Arial" w:cs="Arial"/>
                <w:color w:val="222222"/>
              </w:rPr>
              <w:br/>
            </w:r>
            <w:hyperlink r:id="rId29" w:tooltip="Susanne Steidl" w:history="1">
              <w:r>
                <w:rPr>
                  <w:rStyle w:val="Hyperlink"/>
                  <w:rFonts w:ascii="Arial" w:hAnsi="Arial" w:cs="Arial"/>
                  <w:color w:val="0645AD"/>
                  <w:u w:val="none"/>
                </w:rPr>
                <w:t>Susanne Steidl</w:t>
              </w:r>
            </w:hyperlink>
            <w:r>
              <w:rPr>
                <w:rFonts w:ascii="Arial" w:hAnsi="Arial" w:cs="Arial"/>
                <w:color w:val="222222"/>
              </w:rPr>
              <w:br/>
              <w:t>Alexander von Knoop</w:t>
            </w:r>
            <w:r>
              <w:rPr>
                <w:rFonts w:ascii="Arial" w:hAnsi="Arial" w:cs="Arial"/>
                <w:color w:val="222222"/>
              </w:rPr>
              <w:br/>
              <w:t xml:space="preserve">Jan </w:t>
            </w:r>
            <w:proofErr w:type="spellStart"/>
            <w:r>
              <w:rPr>
                <w:rFonts w:ascii="Arial" w:hAnsi="Arial" w:cs="Arial"/>
                <w:color w:val="222222"/>
              </w:rPr>
              <w:t>Marsalek</w:t>
            </w:r>
            <w:proofErr w:type="spellEnd"/>
          </w:p>
          <w:p w14:paraId="7BE43026" w14:textId="77777777" w:rsidR="00D85F67" w:rsidRDefault="00D85F67" w:rsidP="00D85F67">
            <w:pPr>
              <w:numPr>
                <w:ilvl w:val="0"/>
                <w:numId w:val="26"/>
              </w:numPr>
              <w:spacing w:before="100" w:beforeAutospacing="1" w:after="24" w:line="240" w:lineRule="auto"/>
              <w:ind w:left="384"/>
              <w:rPr>
                <w:rFonts w:ascii="Arial" w:hAnsi="Arial" w:cs="Arial"/>
                <w:color w:val="222222"/>
              </w:rPr>
            </w:pPr>
            <w:hyperlink r:id="rId30" w:tooltip="Aufsichtsrat" w:history="1">
              <w:r>
                <w:rPr>
                  <w:rStyle w:val="Hyperlink"/>
                  <w:rFonts w:ascii="Arial" w:hAnsi="Arial" w:cs="Arial"/>
                  <w:color w:val="0645AD"/>
                  <w:u w:val="none"/>
                </w:rPr>
                <w:t>Aufsichtsrat</w:t>
              </w:r>
            </w:hyperlink>
            <w:r>
              <w:rPr>
                <w:rFonts w:ascii="Arial" w:hAnsi="Arial" w:cs="Arial"/>
                <w:color w:val="222222"/>
              </w:rPr>
              <w:t xml:space="preserve">: </w:t>
            </w:r>
            <w:hyperlink r:id="rId31" w:tooltip="Thomas Eichelmann" w:history="1">
              <w:r>
                <w:rPr>
                  <w:rStyle w:val="Hyperlink"/>
                  <w:rFonts w:ascii="Arial" w:hAnsi="Arial" w:cs="Arial"/>
                  <w:color w:val="0645AD"/>
                  <w:u w:val="none"/>
                </w:rPr>
                <w:t>Thomas Eichelmann</w:t>
              </w:r>
            </w:hyperlink>
            <w:r>
              <w:rPr>
                <w:rFonts w:ascii="Arial" w:hAnsi="Arial" w:cs="Arial"/>
                <w:color w:val="222222"/>
              </w:rPr>
              <w:t xml:space="preserve"> (Vors.)</w:t>
            </w:r>
          </w:p>
        </w:tc>
      </w:tr>
      <w:tr w:rsidR="00D85F67" w14:paraId="74F1A8F4" w14:textId="77777777" w:rsidTr="00D85F67">
        <w:trPr>
          <w:tblCellSpacing w:w="15" w:type="dxa"/>
        </w:trPr>
        <w:tc>
          <w:tcPr>
            <w:tcW w:w="0" w:type="auto"/>
            <w:shd w:val="clear" w:color="auto" w:fill="F8F9FA"/>
            <w:tcMar>
              <w:top w:w="75" w:type="dxa"/>
              <w:left w:w="75" w:type="dxa"/>
              <w:bottom w:w="75" w:type="dxa"/>
              <w:right w:w="192" w:type="dxa"/>
            </w:tcMar>
            <w:hideMark/>
          </w:tcPr>
          <w:p w14:paraId="450E5633" w14:textId="77777777" w:rsidR="00D85F67" w:rsidRDefault="00D85F67">
            <w:pPr>
              <w:spacing w:after="0"/>
              <w:rPr>
                <w:rFonts w:ascii="Arial" w:hAnsi="Arial" w:cs="Arial"/>
                <w:b/>
                <w:bCs/>
                <w:color w:val="222222"/>
              </w:rPr>
            </w:pPr>
            <w:hyperlink r:id="rId32" w:tooltip="Mitarbeiter" w:history="1">
              <w:r>
                <w:rPr>
                  <w:rStyle w:val="Hyperlink"/>
                  <w:rFonts w:ascii="Arial" w:hAnsi="Arial" w:cs="Arial"/>
                  <w:b/>
                  <w:bCs/>
                  <w:color w:val="0645AD"/>
                  <w:u w:val="none"/>
                </w:rPr>
                <w:t>Mitarbeiterzahl</w:t>
              </w:r>
            </w:hyperlink>
            <w:r>
              <w:rPr>
                <w:rFonts w:ascii="Arial" w:hAnsi="Arial" w:cs="Arial"/>
                <w:b/>
                <w:bCs/>
                <w:color w:val="222222"/>
              </w:rPr>
              <w:t xml:space="preserve"> </w:t>
            </w:r>
          </w:p>
        </w:tc>
        <w:tc>
          <w:tcPr>
            <w:tcW w:w="0" w:type="auto"/>
            <w:shd w:val="clear" w:color="auto" w:fill="F8F9FA"/>
            <w:hideMark/>
          </w:tcPr>
          <w:p w14:paraId="520DC2A9" w14:textId="77777777" w:rsidR="00D85F67" w:rsidRDefault="00D85F67">
            <w:pPr>
              <w:rPr>
                <w:rFonts w:ascii="Arial" w:hAnsi="Arial" w:cs="Arial"/>
                <w:color w:val="222222"/>
              </w:rPr>
            </w:pPr>
            <w:r>
              <w:rPr>
                <w:rFonts w:ascii="Arial" w:hAnsi="Arial" w:cs="Arial"/>
                <w:color w:val="222222"/>
              </w:rPr>
              <w:t>5.154</w:t>
            </w:r>
            <w:hyperlink r:id="rId33" w:anchor="cite_note-GB2018-1" w:history="1">
              <w:r>
                <w:rPr>
                  <w:rStyle w:val="Hyperlink"/>
                  <w:rFonts w:ascii="Arial" w:hAnsi="Arial" w:cs="Arial"/>
                  <w:color w:val="0645AD"/>
                  <w:u w:val="none"/>
                  <w:vertAlign w:val="superscript"/>
                </w:rPr>
                <w:t>[1]</w:t>
              </w:r>
            </w:hyperlink>
            <w:r>
              <w:rPr>
                <w:rFonts w:ascii="Arial" w:hAnsi="Arial" w:cs="Arial"/>
                <w:color w:val="222222"/>
              </w:rPr>
              <w:t xml:space="preserve"> </w:t>
            </w:r>
          </w:p>
        </w:tc>
      </w:tr>
      <w:tr w:rsidR="00D85F67" w14:paraId="5BDE7461" w14:textId="77777777" w:rsidTr="00D85F67">
        <w:trPr>
          <w:tblCellSpacing w:w="15" w:type="dxa"/>
        </w:trPr>
        <w:tc>
          <w:tcPr>
            <w:tcW w:w="0" w:type="auto"/>
            <w:shd w:val="clear" w:color="auto" w:fill="F8F9FA"/>
            <w:hideMark/>
          </w:tcPr>
          <w:p w14:paraId="75EB977E" w14:textId="77777777" w:rsidR="00D85F67" w:rsidRDefault="00D85F67">
            <w:pPr>
              <w:rPr>
                <w:rFonts w:ascii="Arial" w:hAnsi="Arial" w:cs="Arial"/>
                <w:b/>
                <w:bCs/>
                <w:color w:val="222222"/>
              </w:rPr>
            </w:pPr>
            <w:hyperlink r:id="rId34" w:tooltip="Erlös" w:history="1">
              <w:r>
                <w:rPr>
                  <w:rStyle w:val="Hyperlink"/>
                  <w:rFonts w:ascii="Arial" w:hAnsi="Arial" w:cs="Arial"/>
                  <w:b/>
                  <w:bCs/>
                  <w:color w:val="0645AD"/>
                  <w:u w:val="none"/>
                </w:rPr>
                <w:t>Umsatz</w:t>
              </w:r>
            </w:hyperlink>
            <w:r>
              <w:rPr>
                <w:rFonts w:ascii="Arial" w:hAnsi="Arial" w:cs="Arial"/>
                <w:b/>
                <w:bCs/>
                <w:color w:val="222222"/>
              </w:rPr>
              <w:t xml:space="preserve"> </w:t>
            </w:r>
          </w:p>
        </w:tc>
        <w:tc>
          <w:tcPr>
            <w:tcW w:w="0" w:type="auto"/>
            <w:shd w:val="clear" w:color="auto" w:fill="F8F9FA"/>
            <w:hideMark/>
          </w:tcPr>
          <w:p w14:paraId="6A1FAA8B" w14:textId="77777777" w:rsidR="00D85F67" w:rsidRDefault="00D85F67">
            <w:pPr>
              <w:rPr>
                <w:rFonts w:ascii="Arial" w:hAnsi="Arial" w:cs="Arial"/>
                <w:color w:val="222222"/>
              </w:rPr>
            </w:pPr>
            <w:r>
              <w:rPr>
                <w:rFonts w:ascii="Arial" w:hAnsi="Arial" w:cs="Arial"/>
                <w:color w:val="222222"/>
              </w:rPr>
              <w:t xml:space="preserve">2,02 Mrd. Euro </w:t>
            </w:r>
            <w:r>
              <w:rPr>
                <w:rFonts w:ascii="Arial" w:hAnsi="Arial" w:cs="Arial"/>
                <w:color w:val="222222"/>
                <w:sz w:val="15"/>
                <w:szCs w:val="15"/>
              </w:rPr>
              <w:t>(2018)</w:t>
            </w:r>
            <w:hyperlink r:id="rId35" w:anchor="cite_note-GB2018-1" w:history="1">
              <w:r>
                <w:rPr>
                  <w:rStyle w:val="Hyperlink"/>
                  <w:rFonts w:ascii="Arial" w:hAnsi="Arial" w:cs="Arial"/>
                  <w:color w:val="0645AD"/>
                  <w:u w:val="none"/>
                  <w:vertAlign w:val="superscript"/>
                </w:rPr>
                <w:t>[1]</w:t>
              </w:r>
            </w:hyperlink>
            <w:r>
              <w:rPr>
                <w:rFonts w:ascii="Arial" w:hAnsi="Arial" w:cs="Arial"/>
                <w:color w:val="222222"/>
              </w:rPr>
              <w:t xml:space="preserve"> </w:t>
            </w:r>
          </w:p>
        </w:tc>
      </w:tr>
      <w:tr w:rsidR="00D85F67" w14:paraId="3A43883B" w14:textId="77777777" w:rsidTr="00D85F67">
        <w:trPr>
          <w:tblCellSpacing w:w="15" w:type="dxa"/>
        </w:trPr>
        <w:tc>
          <w:tcPr>
            <w:tcW w:w="0" w:type="auto"/>
            <w:shd w:val="clear" w:color="auto" w:fill="F8F9FA"/>
            <w:hideMark/>
          </w:tcPr>
          <w:p w14:paraId="00239DEF" w14:textId="77777777" w:rsidR="00D85F67" w:rsidRDefault="00D85F67">
            <w:pPr>
              <w:rPr>
                <w:rFonts w:ascii="Arial" w:hAnsi="Arial" w:cs="Arial"/>
                <w:b/>
                <w:bCs/>
                <w:color w:val="222222"/>
              </w:rPr>
            </w:pPr>
            <w:hyperlink r:id="rId36" w:tooltip="Wirtschaftszweig" w:history="1">
              <w:r>
                <w:rPr>
                  <w:rStyle w:val="Hyperlink"/>
                  <w:rFonts w:ascii="Arial" w:hAnsi="Arial" w:cs="Arial"/>
                  <w:b/>
                  <w:bCs/>
                  <w:color w:val="0645AD"/>
                  <w:u w:val="none"/>
                </w:rPr>
                <w:t>Branche</w:t>
              </w:r>
            </w:hyperlink>
            <w:r>
              <w:rPr>
                <w:rFonts w:ascii="Arial" w:hAnsi="Arial" w:cs="Arial"/>
                <w:b/>
                <w:bCs/>
                <w:color w:val="222222"/>
              </w:rPr>
              <w:t xml:space="preserve"> </w:t>
            </w:r>
          </w:p>
        </w:tc>
        <w:tc>
          <w:tcPr>
            <w:tcW w:w="0" w:type="auto"/>
            <w:shd w:val="clear" w:color="auto" w:fill="F8F9FA"/>
            <w:hideMark/>
          </w:tcPr>
          <w:p w14:paraId="716E947E" w14:textId="77777777" w:rsidR="00D85F67" w:rsidRDefault="00D85F67">
            <w:pPr>
              <w:rPr>
                <w:rFonts w:ascii="Arial" w:hAnsi="Arial" w:cs="Arial"/>
                <w:color w:val="222222"/>
              </w:rPr>
            </w:pPr>
            <w:r>
              <w:rPr>
                <w:rFonts w:ascii="Arial" w:hAnsi="Arial" w:cs="Arial"/>
                <w:color w:val="222222"/>
              </w:rPr>
              <w:t xml:space="preserve">Zahlungsdienstleistungen </w:t>
            </w:r>
          </w:p>
        </w:tc>
      </w:tr>
      <w:tr w:rsidR="00D85F67" w14:paraId="6FAFD3FD" w14:textId="77777777" w:rsidTr="00D85F67">
        <w:trPr>
          <w:tblCellSpacing w:w="15" w:type="dxa"/>
        </w:trPr>
        <w:tc>
          <w:tcPr>
            <w:tcW w:w="0" w:type="auto"/>
            <w:shd w:val="clear" w:color="auto" w:fill="F8F9FA"/>
            <w:hideMark/>
          </w:tcPr>
          <w:p w14:paraId="4BCE1B38" w14:textId="77777777" w:rsidR="00D85F67" w:rsidRDefault="00D85F67">
            <w:pPr>
              <w:rPr>
                <w:rFonts w:ascii="Arial" w:hAnsi="Arial" w:cs="Arial"/>
                <w:b/>
                <w:bCs/>
                <w:color w:val="222222"/>
              </w:rPr>
            </w:pPr>
            <w:hyperlink r:id="rId37" w:tooltip="Website" w:history="1">
              <w:r>
                <w:rPr>
                  <w:rStyle w:val="Hyperlink"/>
                  <w:rFonts w:ascii="Arial" w:hAnsi="Arial" w:cs="Arial"/>
                  <w:b/>
                  <w:bCs/>
                  <w:color w:val="0645AD"/>
                  <w:u w:val="none"/>
                </w:rPr>
                <w:t>Website</w:t>
              </w:r>
            </w:hyperlink>
            <w:r>
              <w:rPr>
                <w:rFonts w:ascii="Arial" w:hAnsi="Arial" w:cs="Arial"/>
                <w:b/>
                <w:bCs/>
                <w:color w:val="222222"/>
              </w:rPr>
              <w:t xml:space="preserve"> </w:t>
            </w:r>
          </w:p>
        </w:tc>
        <w:tc>
          <w:tcPr>
            <w:tcW w:w="0" w:type="auto"/>
            <w:shd w:val="clear" w:color="auto" w:fill="F8F9FA"/>
            <w:hideMark/>
          </w:tcPr>
          <w:p w14:paraId="3CF720BD" w14:textId="77777777" w:rsidR="00D85F67" w:rsidRDefault="00D85F67">
            <w:pPr>
              <w:rPr>
                <w:rFonts w:ascii="Arial" w:hAnsi="Arial" w:cs="Arial"/>
                <w:color w:val="222222"/>
              </w:rPr>
            </w:pPr>
            <w:hyperlink r:id="rId38" w:history="1">
              <w:r>
                <w:rPr>
                  <w:rStyle w:val="Hyperlink"/>
                  <w:rFonts w:ascii="Arial" w:hAnsi="Arial" w:cs="Arial"/>
                  <w:color w:val="3366BB"/>
                  <w:u w:val="none"/>
                </w:rPr>
                <w:t>www.wirecard.com</w:t>
              </w:r>
            </w:hyperlink>
            <w:r>
              <w:rPr>
                <w:rFonts w:ascii="Arial" w:hAnsi="Arial" w:cs="Arial"/>
                <w:color w:val="222222"/>
              </w:rPr>
              <w:t xml:space="preserve"> </w:t>
            </w:r>
          </w:p>
        </w:tc>
      </w:tr>
      <w:tr w:rsidR="00D85F67" w14:paraId="77D7FA96" w14:textId="77777777" w:rsidTr="00D85F67">
        <w:trPr>
          <w:tblCellSpacing w:w="15" w:type="dxa"/>
        </w:trPr>
        <w:tc>
          <w:tcPr>
            <w:tcW w:w="0" w:type="auto"/>
            <w:gridSpan w:val="2"/>
            <w:shd w:val="clear" w:color="auto" w:fill="F8F9FA"/>
            <w:hideMark/>
          </w:tcPr>
          <w:p w14:paraId="47648F3D" w14:textId="77777777" w:rsidR="00D85F67" w:rsidRDefault="00D85F67">
            <w:pPr>
              <w:rPr>
                <w:rFonts w:ascii="Arial" w:hAnsi="Arial" w:cs="Arial"/>
                <w:color w:val="222222"/>
                <w:sz w:val="18"/>
                <w:szCs w:val="18"/>
              </w:rPr>
            </w:pPr>
            <w:r>
              <w:rPr>
                <w:rFonts w:ascii="Arial" w:hAnsi="Arial" w:cs="Arial"/>
                <w:color w:val="222222"/>
                <w:sz w:val="18"/>
                <w:szCs w:val="18"/>
              </w:rPr>
              <w:t xml:space="preserve">Stand: 31. Dezember 2018 </w:t>
            </w:r>
          </w:p>
        </w:tc>
      </w:tr>
    </w:tbl>
    <w:p w14:paraId="02C1D91F" w14:textId="77777777" w:rsidR="00D85F67" w:rsidRDefault="00D85F67" w:rsidP="009B6544">
      <w:pPr>
        <w:rPr>
          <w:rFonts w:ascii="Verdana" w:hAnsi="Verdana"/>
          <w:color w:val="333333"/>
          <w:shd w:val="clear" w:color="auto" w:fill="FFFFFF"/>
        </w:rPr>
      </w:pPr>
    </w:p>
    <w:p w14:paraId="4519A93D" w14:textId="77777777" w:rsidR="00CB26E1" w:rsidRPr="00CB26E1" w:rsidRDefault="00CB26E1" w:rsidP="00CB26E1">
      <w:pPr>
        <w:spacing w:after="390" w:line="465" w:lineRule="atLeast"/>
        <w:rPr>
          <w:rFonts w:ascii="Muli on dm" w:eastAsia="Times New Roman" w:hAnsi="Muli on dm" w:cs="Times New Roman"/>
          <w:color w:val="222222"/>
          <w:sz w:val="27"/>
          <w:szCs w:val="27"/>
          <w:lang w:eastAsia="de-DE"/>
        </w:rPr>
      </w:pPr>
      <w:r w:rsidRPr="00CB26E1">
        <w:rPr>
          <w:rFonts w:ascii="Muli on dm" w:eastAsia="Times New Roman" w:hAnsi="Muli on dm" w:cs="Times New Roman"/>
          <w:b/>
          <w:bCs/>
          <w:color w:val="222222"/>
          <w:sz w:val="27"/>
          <w:szCs w:val="27"/>
          <w:lang w:eastAsia="de-DE"/>
        </w:rPr>
        <w:t xml:space="preserve">Die Bezeichnung Payment-Service-Provider (englisch) bedeutet übersetzt Zahlungsdienstleister und bezeichnet alle Unternehmen, welche sich um die Lösung von Bezahlvorgängen kümmern. Beispielsweise gehören dazu Onlinezahllösungen wie Girobank, </w:t>
      </w:r>
      <w:proofErr w:type="spellStart"/>
      <w:r w:rsidRPr="00CB26E1">
        <w:rPr>
          <w:rFonts w:ascii="Muli on dm" w:eastAsia="Times New Roman" w:hAnsi="Muli on dm" w:cs="Times New Roman"/>
          <w:b/>
          <w:bCs/>
          <w:color w:val="222222"/>
          <w:sz w:val="27"/>
          <w:szCs w:val="27"/>
          <w:lang w:eastAsia="de-DE"/>
        </w:rPr>
        <w:t>Paypal</w:t>
      </w:r>
      <w:proofErr w:type="spellEnd"/>
      <w:r w:rsidRPr="00CB26E1">
        <w:rPr>
          <w:rFonts w:ascii="Muli on dm" w:eastAsia="Times New Roman" w:hAnsi="Muli on dm" w:cs="Times New Roman"/>
          <w:b/>
          <w:bCs/>
          <w:color w:val="222222"/>
          <w:sz w:val="27"/>
          <w:szCs w:val="27"/>
          <w:lang w:eastAsia="de-DE"/>
        </w:rPr>
        <w:t xml:space="preserve">, Sofortüberweisung und Kreditkartenanbieter wie Visa- oder </w:t>
      </w:r>
      <w:proofErr w:type="spellStart"/>
      <w:r w:rsidRPr="00CB26E1">
        <w:rPr>
          <w:rFonts w:ascii="Muli on dm" w:eastAsia="Times New Roman" w:hAnsi="Muli on dm" w:cs="Times New Roman"/>
          <w:b/>
          <w:bCs/>
          <w:color w:val="222222"/>
          <w:sz w:val="27"/>
          <w:szCs w:val="27"/>
          <w:lang w:eastAsia="de-DE"/>
        </w:rPr>
        <w:t>Mastercard</w:t>
      </w:r>
      <w:proofErr w:type="spellEnd"/>
      <w:r w:rsidRPr="00CB26E1">
        <w:rPr>
          <w:rFonts w:ascii="Muli on dm" w:eastAsia="Times New Roman" w:hAnsi="Muli on dm" w:cs="Times New Roman"/>
          <w:b/>
          <w:bCs/>
          <w:color w:val="222222"/>
          <w:sz w:val="27"/>
          <w:szCs w:val="27"/>
          <w:lang w:eastAsia="de-DE"/>
        </w:rPr>
        <w:t>, um nur einige wenige zu nennen.</w:t>
      </w:r>
      <w:r w:rsidRPr="00CB26E1">
        <w:rPr>
          <w:rFonts w:ascii="Muli on dm" w:eastAsia="Times New Roman" w:hAnsi="Muli on dm" w:cs="Times New Roman"/>
          <w:color w:val="222222"/>
          <w:sz w:val="27"/>
          <w:szCs w:val="27"/>
          <w:lang w:eastAsia="de-DE"/>
        </w:rPr>
        <w:t> </w:t>
      </w:r>
    </w:p>
    <w:p w14:paraId="047E731D" w14:textId="264A365E" w:rsidR="00CB26E1" w:rsidRPr="00CB26E1" w:rsidRDefault="00CB26E1" w:rsidP="00CB26E1">
      <w:pPr>
        <w:spacing w:after="390" w:line="465" w:lineRule="atLeast"/>
        <w:rPr>
          <w:rFonts w:ascii="Muli on dm" w:eastAsia="Times New Roman" w:hAnsi="Muli on dm" w:cs="Times New Roman"/>
          <w:color w:val="222222"/>
          <w:sz w:val="27"/>
          <w:szCs w:val="27"/>
          <w:lang w:eastAsia="de-DE"/>
        </w:rPr>
      </w:pPr>
      <w:r w:rsidRPr="00CB26E1">
        <w:rPr>
          <w:rFonts w:ascii="Muli on dm" w:eastAsia="Times New Roman" w:hAnsi="Muli on dm" w:cs="Times New Roman"/>
          <w:color w:val="222222"/>
          <w:sz w:val="27"/>
          <w:szCs w:val="27"/>
          <w:lang w:eastAsia="de-DE"/>
        </w:rPr>
        <w:t>Ein Onlinehändler, der sich entscheidet einen Payment-Service-Provider zu nutzen, verhandelt nur noch mit einem Vertragspartner statt mit vielen einzelnen Anbietern. Größtenteils funktioniert dies durch eine Software-</w:t>
      </w:r>
      <w:proofErr w:type="spellStart"/>
      <w:r w:rsidRPr="00CB26E1">
        <w:rPr>
          <w:rFonts w:ascii="Muli on dm" w:eastAsia="Times New Roman" w:hAnsi="Muli on dm" w:cs="Times New Roman"/>
          <w:color w:val="222222"/>
          <w:sz w:val="27"/>
          <w:szCs w:val="27"/>
          <w:lang w:eastAsia="de-DE"/>
        </w:rPr>
        <w:t>as</w:t>
      </w:r>
      <w:proofErr w:type="spellEnd"/>
      <w:r w:rsidRPr="00CB26E1">
        <w:rPr>
          <w:rFonts w:ascii="Muli on dm" w:eastAsia="Times New Roman" w:hAnsi="Muli on dm" w:cs="Times New Roman"/>
          <w:color w:val="222222"/>
          <w:sz w:val="27"/>
          <w:szCs w:val="27"/>
          <w:lang w:eastAsia="de-DE"/>
        </w:rPr>
        <w:t>-a-Service-Lizenzierung, die es ermöglicht mehrere Bezahlarten einzeln zu- oder abzuschalten. Auf Wunsch bieten Payment-Service-Provider zusätzlich weiterführende Dienstleistungen angefangen beim Risikomanagement bis hin zum Inkasso an. Viel Arbeit werden einem Onlinehändler so durch einen Payment-Service-Provider erspart. Zwischen dem Händler und der Zahlungslösung besteht keine direkte Kundenbeziehung, sobald ein Payment-</w:t>
      </w:r>
      <w:proofErr w:type="spellStart"/>
      <w:r w:rsidRPr="00CB26E1">
        <w:rPr>
          <w:rFonts w:ascii="Muli on dm" w:eastAsia="Times New Roman" w:hAnsi="Muli on dm" w:cs="Times New Roman"/>
          <w:color w:val="222222"/>
          <w:sz w:val="27"/>
          <w:szCs w:val="27"/>
          <w:lang w:eastAsia="de-DE"/>
        </w:rPr>
        <w:t>Sercvice</w:t>
      </w:r>
      <w:proofErr w:type="spellEnd"/>
      <w:r w:rsidRPr="00CB26E1">
        <w:rPr>
          <w:rFonts w:ascii="Muli on dm" w:eastAsia="Times New Roman" w:hAnsi="Muli on dm" w:cs="Times New Roman"/>
          <w:color w:val="222222"/>
          <w:sz w:val="27"/>
          <w:szCs w:val="27"/>
          <w:lang w:eastAsia="de-DE"/>
        </w:rPr>
        <w:t xml:space="preserve">-Provider zwischengeschaltet ist. Somit sind die Kundenservicemöglichkeiten in Bezug auf Sonderangebote oder Konfliktlösungen wie einem Zahlungsausfall eingeschränkt. Die Verantwortlichkeit über sein Handeln trägt jeder Händler selbst. Er muss unbedingt darauf Acht geben, dass der gewählte Payment-Service-Provider </w:t>
      </w:r>
      <w:proofErr w:type="gramStart"/>
      <w:r w:rsidRPr="00CB26E1">
        <w:rPr>
          <w:rFonts w:ascii="Muli on dm" w:eastAsia="Times New Roman" w:hAnsi="Muli on dm" w:cs="Times New Roman"/>
          <w:color w:val="222222"/>
          <w:sz w:val="27"/>
          <w:szCs w:val="27"/>
          <w:lang w:eastAsia="de-DE"/>
        </w:rPr>
        <w:lastRenderedPageBreak/>
        <w:t>alle vorgegeben Richtlinien</w:t>
      </w:r>
      <w:proofErr w:type="gramEnd"/>
      <w:r w:rsidRPr="00CB26E1">
        <w:rPr>
          <w:rFonts w:ascii="Muli on dm" w:eastAsia="Times New Roman" w:hAnsi="Muli on dm" w:cs="Times New Roman"/>
          <w:color w:val="222222"/>
          <w:sz w:val="27"/>
          <w:szCs w:val="27"/>
          <w:lang w:eastAsia="de-DE"/>
        </w:rPr>
        <w:t xml:space="preserve">, beispielsweise in Bezug auf den Datenschutz explizit, beachtet. Sollte der Händler seinen Sitz in einem Land mit wesentlich strengeren Richtlinien haben, als der Payment-Service-Provider, können Verstöße zu weitreichenden Konsequenzen führen. Die Vermeidung von Sicherheitslücken durch eine konstante Softwareaktualisierung ist ein wichtiger, ausschlaggebender Faktor. </w:t>
      </w:r>
    </w:p>
    <w:p w14:paraId="03055787" w14:textId="77777777" w:rsidR="00CB26E1" w:rsidRDefault="00CB26E1" w:rsidP="009B6544">
      <w:pPr>
        <w:rPr>
          <w:rFonts w:ascii="Verdana" w:hAnsi="Verdana"/>
          <w:color w:val="333333"/>
          <w:shd w:val="clear" w:color="auto" w:fill="FFFFFF"/>
        </w:rPr>
      </w:pPr>
    </w:p>
    <w:p w14:paraId="6DEF1866" w14:textId="088800F6" w:rsidR="003C5A58" w:rsidRDefault="003C5A58" w:rsidP="009B6544">
      <w:pPr>
        <w:rPr>
          <w:rFonts w:ascii="Verdana" w:hAnsi="Verdana"/>
          <w:color w:val="333333"/>
          <w:shd w:val="clear" w:color="auto" w:fill="FFFFFF"/>
        </w:rPr>
      </w:pPr>
    </w:p>
    <w:p w14:paraId="56D9F169" w14:textId="77777777" w:rsidR="003C5A58" w:rsidRDefault="003C5A58" w:rsidP="003C5A58">
      <w:pPr>
        <w:pStyle w:val="berschrift2"/>
        <w:spacing w:before="0" w:after="240"/>
        <w:rPr>
          <w:rFonts w:ascii="&amp;quot" w:hAnsi="&amp;quot"/>
        </w:rPr>
      </w:pPr>
      <w:r>
        <w:rPr>
          <w:rFonts w:ascii="&amp;quot" w:hAnsi="&amp;quot"/>
        </w:rPr>
        <w:t xml:space="preserve">1. Die wichtigsten Zahlungsdienstleister in Deutschland </w:t>
      </w:r>
    </w:p>
    <w:p w14:paraId="020F3040" w14:textId="77777777" w:rsidR="003C5A58" w:rsidRDefault="003C5A58" w:rsidP="003C5A58">
      <w:pPr>
        <w:pStyle w:val="StandardWeb"/>
        <w:spacing w:before="0" w:beforeAutospacing="0" w:after="386" w:afterAutospacing="0"/>
        <w:rPr>
          <w:rFonts w:ascii="&amp;quot" w:hAnsi="&amp;quot"/>
          <w:color w:val="606365"/>
        </w:rPr>
      </w:pPr>
      <w:r>
        <w:rPr>
          <w:rFonts w:ascii="&amp;quot" w:hAnsi="&amp;quot"/>
          <w:color w:val="606365"/>
        </w:rPr>
        <w:t>Mittlerweile gibt es eine Vielzahl unterschiedlicher Payment Service Provider (PSP) in Deutschland. Hier stellen wir Ihnen fünf der größten Zahlungsdienstleister im Vergleich vor und zeigen die Vor- und Nachteile auf. Außerdem haben wir zusammengestellt, welche Zahlungsarten und Zahlungsdienste die jeweiligen Zahlungsdienstleister anbieten. </w:t>
      </w:r>
    </w:p>
    <w:p w14:paraId="6499933D" w14:textId="77777777" w:rsidR="003C5A58" w:rsidRDefault="003C5A58" w:rsidP="009B6544">
      <w:pPr>
        <w:rPr>
          <w:rFonts w:ascii="Verdana" w:hAnsi="Verdana"/>
          <w:color w:val="333333"/>
          <w:shd w:val="clear" w:color="auto" w:fill="FFFFFF"/>
        </w:rPr>
      </w:pPr>
    </w:p>
    <w:p w14:paraId="261F1290" w14:textId="1117D58A" w:rsidR="003C5A58" w:rsidRDefault="003C5A58" w:rsidP="009B6544">
      <w:pPr>
        <w:rPr>
          <w:rFonts w:ascii="Verdana" w:hAnsi="Verdana"/>
          <w:color w:val="333333"/>
          <w:shd w:val="clear" w:color="auto" w:fill="FFFFFF"/>
        </w:rPr>
      </w:pPr>
    </w:p>
    <w:p w14:paraId="5A67BD96" w14:textId="58E11502" w:rsidR="003C5A58" w:rsidRDefault="003C5A58" w:rsidP="009B6544">
      <w:pPr>
        <w:rPr>
          <w:rFonts w:ascii="Verdana" w:hAnsi="Verdana"/>
          <w:color w:val="333333"/>
          <w:shd w:val="clear" w:color="auto" w:fill="FFFFFF"/>
        </w:rPr>
      </w:pPr>
      <w:r>
        <w:rPr>
          <w:rFonts w:ascii="Verdana" w:hAnsi="Verdana"/>
          <w:color w:val="333333"/>
          <w:shd w:val="clear" w:color="auto" w:fill="FFFFFF"/>
        </w:rPr>
        <w:t>Themen-Vorschlag: Einfach und schnell: Diese X Zahlungsmethoden sollten sie kennen (</w:t>
      </w:r>
      <w:proofErr w:type="spellStart"/>
      <w:r>
        <w:rPr>
          <w:rFonts w:ascii="Verdana" w:hAnsi="Verdana"/>
          <w:color w:val="333333"/>
          <w:shd w:val="clear" w:color="auto" w:fill="FFFFFF"/>
        </w:rPr>
        <w:t>MuchBetter</w:t>
      </w:r>
      <w:proofErr w:type="spellEnd"/>
      <w:r>
        <w:rPr>
          <w:rFonts w:ascii="Verdana" w:hAnsi="Verdana"/>
          <w:color w:val="333333"/>
          <w:shd w:val="clear" w:color="auto" w:fill="FFFFFF"/>
        </w:rPr>
        <w:t xml:space="preserve">, </w:t>
      </w:r>
      <w:proofErr w:type="spellStart"/>
      <w:r>
        <w:rPr>
          <w:rFonts w:ascii="Verdana" w:hAnsi="Verdana"/>
          <w:color w:val="333333"/>
          <w:shd w:val="clear" w:color="auto" w:fill="FFFFFF"/>
        </w:rPr>
        <w:t>Trustly</w:t>
      </w:r>
      <w:proofErr w:type="spellEnd"/>
      <w:r>
        <w:rPr>
          <w:rFonts w:ascii="Verdana" w:hAnsi="Verdana"/>
          <w:color w:val="333333"/>
          <w:shd w:val="clear" w:color="auto" w:fill="FFFFFF"/>
        </w:rPr>
        <w:t xml:space="preserve">, </w:t>
      </w:r>
      <w:proofErr w:type="spellStart"/>
      <w:r>
        <w:rPr>
          <w:rFonts w:ascii="Verdana" w:hAnsi="Verdana"/>
          <w:color w:val="333333"/>
          <w:shd w:val="clear" w:color="auto" w:fill="FFFFFF"/>
        </w:rPr>
        <w:t>Neteller</w:t>
      </w:r>
      <w:proofErr w:type="spellEnd"/>
      <w:r>
        <w:rPr>
          <w:rFonts w:ascii="Verdana" w:hAnsi="Verdana"/>
          <w:color w:val="333333"/>
          <w:shd w:val="clear" w:color="auto" w:fill="FFFFFF"/>
        </w:rPr>
        <w:t>, etc.)</w:t>
      </w:r>
    </w:p>
    <w:p w14:paraId="24F1E06E" w14:textId="77777777" w:rsidR="003C5A58" w:rsidRDefault="003C5A58" w:rsidP="009B6544">
      <w:pPr>
        <w:rPr>
          <w:rFonts w:ascii="Verdana" w:hAnsi="Verdana"/>
          <w:color w:val="333333"/>
          <w:shd w:val="clear" w:color="auto" w:fill="FFFFFF"/>
        </w:rPr>
      </w:pPr>
    </w:p>
    <w:p w14:paraId="06B58E3B" w14:textId="05CDBC44" w:rsidR="006F3B4C" w:rsidRDefault="006F3B4C" w:rsidP="009B6544">
      <w:pPr>
        <w:rPr>
          <w:rFonts w:ascii="Verdana" w:hAnsi="Verdana"/>
          <w:color w:val="333333"/>
          <w:shd w:val="clear" w:color="auto" w:fill="FFFFFF"/>
        </w:rPr>
      </w:pPr>
      <w:r>
        <w:rPr>
          <w:rFonts w:ascii="Verdana" w:hAnsi="Verdana"/>
          <w:color w:val="333333"/>
          <w:shd w:val="clear" w:color="auto" w:fill="FFFFFF"/>
        </w:rPr>
        <w:t>Meta-Title:</w:t>
      </w:r>
      <w:r w:rsidR="0083127E">
        <w:rPr>
          <w:rFonts w:ascii="Verdana" w:hAnsi="Verdana"/>
          <w:color w:val="333333"/>
          <w:shd w:val="clear" w:color="auto" w:fill="FFFFFF"/>
        </w:rPr>
        <w:t xml:space="preserve"> Sportwetten in Deutschland auch während Corona möglich</w:t>
      </w:r>
    </w:p>
    <w:p w14:paraId="06490077" w14:textId="39A38F00" w:rsidR="006F3B4C" w:rsidRDefault="006F3B4C" w:rsidP="009B6544">
      <w:pPr>
        <w:rPr>
          <w:rFonts w:ascii="Verdana" w:hAnsi="Verdana"/>
          <w:color w:val="333333"/>
          <w:shd w:val="clear" w:color="auto" w:fill="FFFFFF"/>
        </w:rPr>
      </w:pPr>
    </w:p>
    <w:p w14:paraId="52B1CE90" w14:textId="60FE6E28" w:rsidR="006F3B4C" w:rsidRDefault="006F3B4C" w:rsidP="009B6544">
      <w:pPr>
        <w:rPr>
          <w:rFonts w:ascii="Verdana" w:hAnsi="Verdana"/>
          <w:color w:val="333333"/>
          <w:shd w:val="clear" w:color="auto" w:fill="FFFFFF"/>
        </w:rPr>
      </w:pPr>
      <w:r>
        <w:rPr>
          <w:rFonts w:ascii="Verdana" w:hAnsi="Verdana"/>
          <w:color w:val="333333"/>
          <w:shd w:val="clear" w:color="auto" w:fill="FFFFFF"/>
        </w:rPr>
        <w:t>Meta-Description</w:t>
      </w:r>
      <w:r w:rsidR="0083127E">
        <w:rPr>
          <w:rFonts w:ascii="Verdana" w:hAnsi="Verdana"/>
          <w:color w:val="333333"/>
          <w:shd w:val="clear" w:color="auto" w:fill="FFFFFF"/>
        </w:rPr>
        <w:t xml:space="preserve">: Corona und Kontaktsperre machen dem Sportwetten-Geschäft ein Strich durch die Rechnung | Sportwetten auch in Zeiten von Corona </w:t>
      </w:r>
      <w:r w:rsidR="0083127E" w:rsidRPr="0083127E">
        <w:rPr>
          <w:rFonts w:ascii="Arial" w:hAnsi="Arial" w:cs="Arial"/>
          <w:color w:val="333333"/>
          <w:shd w:val="clear" w:color="auto" w:fill="FFFFFF"/>
        </w:rPr>
        <w:t>→</w:t>
      </w:r>
      <w:r w:rsidR="0083127E">
        <w:rPr>
          <w:rFonts w:ascii="Arial" w:hAnsi="Arial" w:cs="Arial"/>
          <w:color w:val="333333"/>
          <w:shd w:val="clear" w:color="auto" w:fill="FFFFFF"/>
        </w:rPr>
        <w:t xml:space="preserve"> Boni und Freispiele ergattern </w:t>
      </w:r>
      <w:proofErr w:type="spellStart"/>
      <w:r w:rsidR="0083127E">
        <w:rPr>
          <w:rFonts w:ascii="Arial" w:hAnsi="Arial" w:cs="Arial"/>
          <w:color w:val="333333"/>
          <w:shd w:val="clear" w:color="auto" w:fill="FFFFFF"/>
        </w:rPr>
        <w:t>uvm</w:t>
      </w:r>
      <w:proofErr w:type="spellEnd"/>
      <w:r w:rsidR="0083127E">
        <w:rPr>
          <w:rFonts w:ascii="Arial" w:hAnsi="Arial" w:cs="Arial"/>
          <w:color w:val="333333"/>
          <w:shd w:val="clear" w:color="auto" w:fill="FFFFFF"/>
        </w:rPr>
        <w:t xml:space="preserve">. </w:t>
      </w:r>
    </w:p>
    <w:p w14:paraId="2B5D82DA" w14:textId="3D71BBBD" w:rsidR="006F3B4C" w:rsidRDefault="006F3B4C" w:rsidP="009B6544">
      <w:pPr>
        <w:rPr>
          <w:rFonts w:ascii="Verdana" w:hAnsi="Verdana"/>
          <w:color w:val="333333"/>
          <w:shd w:val="clear" w:color="auto" w:fill="FFFFFF"/>
        </w:rPr>
      </w:pPr>
    </w:p>
    <w:p w14:paraId="2B713476" w14:textId="3E1246D6" w:rsidR="006F3B4C" w:rsidRDefault="006F3B4C" w:rsidP="009B6544">
      <w:pPr>
        <w:rPr>
          <w:rFonts w:ascii="Verdana" w:hAnsi="Verdana"/>
          <w:color w:val="333333"/>
          <w:shd w:val="clear" w:color="auto" w:fill="FFFFFF"/>
        </w:rPr>
      </w:pPr>
      <w:r>
        <w:rPr>
          <w:rFonts w:ascii="Verdana" w:hAnsi="Verdana"/>
          <w:color w:val="333333"/>
          <w:shd w:val="clear" w:color="auto" w:fill="FFFFFF"/>
        </w:rPr>
        <w:t>BILDER:</w:t>
      </w:r>
    </w:p>
    <w:p w14:paraId="5E346678" w14:textId="1B4BE48F" w:rsidR="0083127E" w:rsidRDefault="0083127E" w:rsidP="009B6544">
      <w:pPr>
        <w:rPr>
          <w:rFonts w:ascii="Verdana" w:hAnsi="Verdana"/>
          <w:color w:val="333333"/>
          <w:shd w:val="clear" w:color="auto" w:fill="FFFFFF"/>
        </w:rPr>
      </w:pPr>
    </w:p>
    <w:p w14:paraId="498C090E" w14:textId="5FD0B5FA" w:rsidR="0083127E" w:rsidRDefault="00361266" w:rsidP="009B6544">
      <w:pPr>
        <w:rPr>
          <w:rFonts w:ascii="Verdana" w:hAnsi="Verdana"/>
          <w:color w:val="333333"/>
          <w:shd w:val="clear" w:color="auto" w:fill="FFFFFF"/>
        </w:rPr>
      </w:pPr>
      <w:hyperlink r:id="rId39" w:history="1">
        <w:r w:rsidR="0083127E" w:rsidRPr="00354F23">
          <w:rPr>
            <w:rStyle w:val="Hyperlink"/>
            <w:rFonts w:ascii="Verdana" w:hAnsi="Verdana"/>
            <w:shd w:val="clear" w:color="auto" w:fill="FFFFFF"/>
          </w:rPr>
          <w:t>https://pixabay.com/de/photos/armdrücken-indian-wrestling-567950/</w:t>
        </w:r>
      </w:hyperlink>
    </w:p>
    <w:p w14:paraId="64E224B0" w14:textId="52A67137" w:rsidR="0083127E" w:rsidRDefault="0083127E" w:rsidP="009B6544">
      <w:pPr>
        <w:rPr>
          <w:rFonts w:ascii="Verdana" w:hAnsi="Verdana"/>
          <w:color w:val="333333"/>
          <w:shd w:val="clear" w:color="auto" w:fill="FFFFFF"/>
        </w:rPr>
      </w:pPr>
    </w:p>
    <w:p w14:paraId="56523FCB" w14:textId="06F2CCB4" w:rsidR="0083127E" w:rsidRDefault="0083127E" w:rsidP="009B6544">
      <w:pPr>
        <w:rPr>
          <w:rFonts w:ascii="Verdana" w:hAnsi="Verdana"/>
          <w:color w:val="333333"/>
          <w:shd w:val="clear" w:color="auto" w:fill="FFFFFF"/>
        </w:rPr>
      </w:pPr>
      <w:r w:rsidRPr="0083127E">
        <w:rPr>
          <w:rFonts w:ascii="Verdana" w:hAnsi="Verdana"/>
          <w:color w:val="333333"/>
          <w:shd w:val="clear" w:color="auto" w:fill="FFFFFF"/>
        </w:rPr>
        <w:t>https://pixabay.com/de/photos/gewinnen-sportwetten-wetten-4518184/</w:t>
      </w:r>
    </w:p>
    <w:p w14:paraId="51E8C768" w14:textId="6CC2358F" w:rsidR="0083127E" w:rsidRDefault="0083127E" w:rsidP="009B6544">
      <w:pPr>
        <w:rPr>
          <w:rFonts w:ascii="Verdana" w:hAnsi="Verdana"/>
          <w:color w:val="333333"/>
          <w:shd w:val="clear" w:color="auto" w:fill="FFFFFF"/>
        </w:rPr>
      </w:pPr>
    </w:p>
    <w:p w14:paraId="718D966D" w14:textId="77777777" w:rsidR="0083127E" w:rsidRDefault="0083127E" w:rsidP="009B6544">
      <w:pPr>
        <w:rPr>
          <w:rFonts w:ascii="Verdana" w:hAnsi="Verdana"/>
          <w:color w:val="333333"/>
          <w:shd w:val="clear" w:color="auto" w:fill="FFFFFF"/>
        </w:rPr>
      </w:pPr>
    </w:p>
    <w:p w14:paraId="3FFA4461" w14:textId="77777777" w:rsidR="0083127E" w:rsidRDefault="0083127E" w:rsidP="009B6544">
      <w:pPr>
        <w:rPr>
          <w:rFonts w:ascii="Verdana" w:hAnsi="Verdana"/>
          <w:color w:val="333333"/>
          <w:shd w:val="clear" w:color="auto" w:fill="FFFFFF"/>
        </w:rPr>
      </w:pPr>
    </w:p>
    <w:p w14:paraId="7808B52F" w14:textId="4EA3D84B" w:rsidR="006F3B4C" w:rsidRDefault="006F3B4C" w:rsidP="009B6544">
      <w:pPr>
        <w:rPr>
          <w:rFonts w:ascii="Verdana" w:hAnsi="Verdana"/>
          <w:color w:val="333333"/>
          <w:shd w:val="clear" w:color="auto" w:fill="FFFFFF"/>
        </w:rPr>
      </w:pPr>
      <w:r>
        <w:rPr>
          <w:rFonts w:ascii="Verdana" w:hAnsi="Verdana"/>
          <w:color w:val="333333"/>
          <w:shd w:val="clear" w:color="auto" w:fill="FFFFFF"/>
        </w:rPr>
        <w:lastRenderedPageBreak/>
        <w:t>&lt;h1&gt;</w:t>
      </w:r>
      <w:r w:rsidR="0083127E">
        <w:rPr>
          <w:rFonts w:ascii="Verdana" w:hAnsi="Verdana"/>
          <w:color w:val="333333"/>
          <w:shd w:val="clear" w:color="auto" w:fill="FFFFFF"/>
        </w:rPr>
        <w:t>Mannschaftssport, Einzelsportarten und der individuelle Freizeitsport während der Corona-Krise&lt;/h1&gt;</w:t>
      </w:r>
    </w:p>
    <w:p w14:paraId="4F5FC17D" w14:textId="278EC85B" w:rsidR="006F3B4C" w:rsidRDefault="006F3B4C" w:rsidP="009B6544">
      <w:pPr>
        <w:rPr>
          <w:rFonts w:ascii="Verdana" w:hAnsi="Verdana"/>
          <w:color w:val="333333"/>
          <w:shd w:val="clear" w:color="auto" w:fill="FFFFFF"/>
        </w:rPr>
      </w:pPr>
    </w:p>
    <w:p w14:paraId="2BA90CC6" w14:textId="7AACFFA4" w:rsidR="006F3B4C" w:rsidRDefault="006F3B4C" w:rsidP="009B6544">
      <w:pPr>
        <w:rPr>
          <w:rFonts w:ascii="Verdana" w:hAnsi="Verdana"/>
          <w:color w:val="333333"/>
          <w:shd w:val="clear" w:color="auto" w:fill="FFFFFF"/>
        </w:rPr>
      </w:pPr>
      <w:r>
        <w:rPr>
          <w:rFonts w:ascii="Verdana" w:hAnsi="Verdana"/>
          <w:color w:val="333333"/>
          <w:shd w:val="clear" w:color="auto" w:fill="FFFFFF"/>
        </w:rPr>
        <w:t>&lt;p&gt;</w:t>
      </w:r>
      <w:r w:rsidR="0083127E">
        <w:rPr>
          <w:rFonts w:ascii="Verdana" w:hAnsi="Verdana"/>
          <w:color w:val="333333"/>
          <w:shd w:val="clear" w:color="auto" w:fill="FFFFFF"/>
        </w:rPr>
        <w:t xml:space="preserve">Die aktuelle Corona-Krise hält speziell die Sportwelt in Atem. Alle Turniere, Meisterschaften sowie Cups und sonstige Events wurden kurzerhand aus dem Wettkampfkalender gestrichen. Sportler bangen um ihre Preisgelder um und Sponsorenverträge und der individuelle Freizeitsportler vor allem um seine sozialen Kontakte im </w:t>
      </w:r>
      <w:proofErr w:type="spellStart"/>
      <w:r w:rsidR="0083127E">
        <w:rPr>
          <w:rFonts w:ascii="Verdana" w:hAnsi="Verdana"/>
          <w:color w:val="333333"/>
          <w:shd w:val="clear" w:color="auto" w:fill="FFFFFF"/>
        </w:rPr>
        <w:t>Gym</w:t>
      </w:r>
      <w:proofErr w:type="spellEnd"/>
      <w:r w:rsidR="0083127E">
        <w:rPr>
          <w:rFonts w:ascii="Verdana" w:hAnsi="Verdana"/>
          <w:color w:val="333333"/>
          <w:shd w:val="clear" w:color="auto" w:fill="FFFFFF"/>
        </w:rPr>
        <w:t xml:space="preserve"> und die kleinen, sportlichen Ausflüchte aus dem Alltag. Doch nicht nur Sport liegt derzeit in weiten Teilen lahm, auch die damit verbundene Sportwetten-Branche verzeichnet große Umsatzeinbußen. Wo keine Spiele stattfinden, da kann auch nicht gewettet werden. Einziger Trost stellt für viele Wettbegeisterte aktuell noch das Wettangebot osteuropäischer Vereine dar, die für viele Sportarten angeboten werden. Wenn Du also erfahren willst, wo Du auch in Zeiten von Corona noch wetten kannst, dann empfehle ich Dir, den folgenden Artikel </w:t>
      </w:r>
      <w:proofErr w:type="gramStart"/>
      <w:r w:rsidR="0083127E">
        <w:rPr>
          <w:rFonts w:ascii="Verdana" w:hAnsi="Verdana"/>
          <w:color w:val="333333"/>
          <w:shd w:val="clear" w:color="auto" w:fill="FFFFFF"/>
        </w:rPr>
        <w:t>weiterzulesen!&lt;</w:t>
      </w:r>
      <w:proofErr w:type="gramEnd"/>
      <w:r w:rsidR="0083127E">
        <w:rPr>
          <w:rFonts w:ascii="Verdana" w:hAnsi="Verdana"/>
          <w:color w:val="333333"/>
          <w:shd w:val="clear" w:color="auto" w:fill="FFFFFF"/>
        </w:rPr>
        <w:t>/p&gt;</w:t>
      </w:r>
    </w:p>
    <w:p w14:paraId="59D82C37" w14:textId="55251AB6" w:rsidR="0083127E" w:rsidRDefault="0083127E" w:rsidP="009B6544">
      <w:pPr>
        <w:rPr>
          <w:rFonts w:ascii="Verdana" w:hAnsi="Verdana"/>
          <w:color w:val="333333"/>
          <w:shd w:val="clear" w:color="auto" w:fill="FFFFFF"/>
        </w:rPr>
      </w:pPr>
    </w:p>
    <w:p w14:paraId="0B7EA511" w14:textId="330F0FD8" w:rsidR="0083127E" w:rsidRDefault="0083127E" w:rsidP="009B6544">
      <w:pPr>
        <w:rPr>
          <w:rFonts w:ascii="Verdana" w:hAnsi="Verdana"/>
          <w:color w:val="333333"/>
          <w:shd w:val="clear" w:color="auto" w:fill="FFFFFF"/>
        </w:rPr>
      </w:pPr>
      <w:r>
        <w:rPr>
          <w:rFonts w:ascii="Verdana" w:hAnsi="Verdana"/>
          <w:color w:val="333333"/>
          <w:shd w:val="clear" w:color="auto" w:fill="FFFFFF"/>
        </w:rPr>
        <w:t>&lt;h2&gt;</w:t>
      </w:r>
      <w:r w:rsidR="008073CB">
        <w:rPr>
          <w:rFonts w:ascii="Verdana" w:hAnsi="Verdana"/>
          <w:color w:val="333333"/>
          <w:shd w:val="clear" w:color="auto" w:fill="FFFFFF"/>
        </w:rPr>
        <w:t>Sportwetten in Deutschland zwar nicht möglich, wohl aber in Osteuropa und Russland&lt;/h2&gt;</w:t>
      </w:r>
    </w:p>
    <w:p w14:paraId="63DF9487" w14:textId="1351EEB0" w:rsidR="008073CB" w:rsidRDefault="008073CB" w:rsidP="009B6544">
      <w:pPr>
        <w:rPr>
          <w:rFonts w:ascii="Verdana" w:hAnsi="Verdana"/>
          <w:color w:val="333333"/>
          <w:shd w:val="clear" w:color="auto" w:fill="FFFFFF"/>
        </w:rPr>
      </w:pPr>
    </w:p>
    <w:p w14:paraId="430B6023" w14:textId="3E9D980D" w:rsidR="008073CB" w:rsidRDefault="008073CB" w:rsidP="009B6544">
      <w:pPr>
        <w:rPr>
          <w:rFonts w:ascii="Verdana" w:hAnsi="Verdana"/>
          <w:color w:val="333333"/>
          <w:shd w:val="clear" w:color="auto" w:fill="FFFFFF"/>
        </w:rPr>
      </w:pPr>
      <w:r>
        <w:rPr>
          <w:rFonts w:ascii="Verdana" w:hAnsi="Verdana"/>
          <w:color w:val="333333"/>
          <w:shd w:val="clear" w:color="auto" w:fill="FFFFFF"/>
        </w:rPr>
        <w:t>&lt;p&gt;Hierzulande finden aktuell weder im Fußball, noch in anderen Sportarten öffentliche Ansetzungen statt, auf die Du wetten könntest</w:t>
      </w:r>
      <w:r w:rsidR="0011227D">
        <w:rPr>
          <w:rFonts w:ascii="Verdana" w:hAnsi="Verdana"/>
          <w:color w:val="333333"/>
          <w:shd w:val="clear" w:color="auto" w:fill="FFFFFF"/>
        </w:rPr>
        <w:t xml:space="preserve"> und auch fallen so die damit verbundenen </w:t>
      </w:r>
      <w:r w:rsidR="0011227D" w:rsidRPr="0011227D">
        <w:rPr>
          <w:rFonts w:ascii="Verdana" w:hAnsi="Verdana"/>
          <w:color w:val="333333"/>
          <w:shd w:val="clear" w:color="auto" w:fill="FFFFFF"/>
        </w:rPr>
        <w:t xml:space="preserve">&lt;a </w:t>
      </w:r>
      <w:proofErr w:type="spellStart"/>
      <w:r w:rsidR="0011227D" w:rsidRPr="0011227D">
        <w:rPr>
          <w:rFonts w:ascii="Verdana" w:hAnsi="Verdana"/>
          <w:color w:val="333333"/>
          <w:shd w:val="clear" w:color="auto" w:fill="FFFFFF"/>
        </w:rPr>
        <w:t>href</w:t>
      </w:r>
      <w:proofErr w:type="spellEnd"/>
      <w:r w:rsidR="0011227D" w:rsidRPr="0011227D">
        <w:rPr>
          <w:rFonts w:ascii="Verdana" w:hAnsi="Verdana"/>
          <w:color w:val="333333"/>
          <w:shd w:val="clear" w:color="auto" w:fill="FFFFFF"/>
        </w:rPr>
        <w:t>="https://www.turus.net/reise"&gt;</w:t>
      </w:r>
      <w:r w:rsidR="0011227D">
        <w:rPr>
          <w:rFonts w:ascii="Verdana" w:hAnsi="Verdana"/>
          <w:color w:val="333333"/>
          <w:shd w:val="clear" w:color="auto" w:fill="FFFFFF"/>
        </w:rPr>
        <w:t>Reisen</w:t>
      </w:r>
      <w:r w:rsidR="0011227D" w:rsidRPr="0011227D">
        <w:rPr>
          <w:rFonts w:ascii="Verdana" w:hAnsi="Verdana"/>
          <w:color w:val="333333"/>
          <w:shd w:val="clear" w:color="auto" w:fill="FFFFFF"/>
        </w:rPr>
        <w:t>&lt;/a&gt;</w:t>
      </w:r>
      <w:r w:rsidR="0011227D">
        <w:rPr>
          <w:rFonts w:ascii="Verdana" w:hAnsi="Verdana"/>
          <w:color w:val="333333"/>
          <w:shd w:val="clear" w:color="auto" w:fill="FFFFFF"/>
        </w:rPr>
        <w:t xml:space="preserve"> für dich gänzlich weg. Nicht nur für die Reisebranche, sondern vor allem auch für die</w:t>
      </w:r>
      <w:r>
        <w:rPr>
          <w:rFonts w:ascii="Verdana" w:hAnsi="Verdana"/>
          <w:color w:val="333333"/>
          <w:shd w:val="clear" w:color="auto" w:fill="FFFFFF"/>
        </w:rPr>
        <w:t xml:space="preserve"> Wettbranche stellt dies natürlich einen herben Einschnitt dar, wenngleich Hopfen und Malz diesbezüglich noch nicht verloren sind. Und zwar gelten die derzeitigen Einschränkungen zwar in weiten Teilen der Welt (also auch in Frankreich, England sowie den </w:t>
      </w:r>
      <w:r w:rsidRPr="008073CB">
        <w:rPr>
          <w:rFonts w:ascii="Verdana" w:hAnsi="Verdana"/>
          <w:color w:val="333333"/>
          <w:shd w:val="clear" w:color="auto" w:fill="FFFFFF"/>
        </w:rPr>
        <w:t>&lt;a href="https://www.sportschau.de/weitere/allgemein/no-sports-historischer-april-in-nordamerika-100.html"&gt;</w:t>
      </w:r>
      <w:r>
        <w:rPr>
          <w:rFonts w:ascii="Verdana" w:hAnsi="Verdana"/>
          <w:color w:val="333333"/>
          <w:shd w:val="clear" w:color="auto" w:fill="FFFFFF"/>
        </w:rPr>
        <w:t>USA</w:t>
      </w:r>
      <w:r w:rsidRPr="008073CB">
        <w:rPr>
          <w:rFonts w:ascii="Verdana" w:hAnsi="Verdana"/>
          <w:color w:val="333333"/>
          <w:shd w:val="clear" w:color="auto" w:fill="FFFFFF"/>
        </w:rPr>
        <w:t>&lt;/a&gt;</w:t>
      </w:r>
      <w:r>
        <w:rPr>
          <w:rFonts w:ascii="Verdana" w:hAnsi="Verdana"/>
          <w:color w:val="333333"/>
          <w:shd w:val="clear" w:color="auto" w:fill="FFFFFF"/>
        </w:rPr>
        <w:t xml:space="preserve"> und in Südamerika), aber zum Beispiel nicht in Osteuropa oder Russland. Dort findet das reguläre Spielgesehen in vielen Sportarten wie zum Beispiel Fußball oder Eishockey nach wie vor statt. Besonders beliebt sind daher aktuell die Wettangebote der weißrussischen </w:t>
      </w:r>
      <w:proofErr w:type="spellStart"/>
      <w:r>
        <w:rPr>
          <w:rFonts w:ascii="Verdana" w:hAnsi="Verdana"/>
          <w:color w:val="333333"/>
          <w:shd w:val="clear" w:color="auto" w:fill="FFFFFF"/>
        </w:rPr>
        <w:t>Vysshaya</w:t>
      </w:r>
      <w:proofErr w:type="spellEnd"/>
      <w:r>
        <w:rPr>
          <w:rFonts w:ascii="Verdana" w:hAnsi="Verdana"/>
          <w:color w:val="333333"/>
          <w:shd w:val="clear" w:color="auto" w:fill="FFFFFF"/>
        </w:rPr>
        <w:t xml:space="preserve"> Liga, bei der es sich um die höchste, weißrussische Fußballliga handelt. Hier bieten viele Wettanbieter eine große Auswahl an Spielen, auf die ganz normal gesetzt werden kann. Weiterhin lockt auch der russische Nationalsport in Verbindung mit der höchsten, russischen Eishockey-Liga, der </w:t>
      </w:r>
      <w:proofErr w:type="spellStart"/>
      <w:r w:rsidRPr="008073CB">
        <w:rPr>
          <w:rFonts w:ascii="Verdana" w:hAnsi="Verdana"/>
          <w:color w:val="333333"/>
          <w:shd w:val="clear" w:color="auto" w:fill="FFFFFF"/>
        </w:rPr>
        <w:t>Kontinentalnaja</w:t>
      </w:r>
      <w:proofErr w:type="spellEnd"/>
      <w:r w:rsidRPr="008073CB">
        <w:rPr>
          <w:rFonts w:ascii="Verdana" w:hAnsi="Verdana"/>
          <w:color w:val="333333"/>
          <w:shd w:val="clear" w:color="auto" w:fill="FFFFFF"/>
        </w:rPr>
        <w:t xml:space="preserve"> </w:t>
      </w:r>
      <w:proofErr w:type="spellStart"/>
      <w:r w:rsidRPr="008073CB">
        <w:rPr>
          <w:rFonts w:ascii="Verdana" w:hAnsi="Verdana"/>
          <w:color w:val="333333"/>
          <w:shd w:val="clear" w:color="auto" w:fill="FFFFFF"/>
        </w:rPr>
        <w:t>Chokkejnaja</w:t>
      </w:r>
      <w:proofErr w:type="spellEnd"/>
      <w:r>
        <w:rPr>
          <w:rFonts w:ascii="Verdana" w:hAnsi="Verdana"/>
          <w:color w:val="333333"/>
          <w:shd w:val="clear" w:color="auto" w:fill="FFFFFF"/>
        </w:rPr>
        <w:t xml:space="preserve">. Auch hier kann ganz normal gesetzt und auch gewonnen werden. Wem das allerdings noch nicht reicht, der kann die ansonsten „wettfreie Zeit“ ja für die Suche nach dem passenden Wettanbieter nutzen und den ein oder anderen Neukundenbonus einsacken – doch dazu im Folgenden etwas </w:t>
      </w:r>
      <w:proofErr w:type="gramStart"/>
      <w:r>
        <w:rPr>
          <w:rFonts w:ascii="Verdana" w:hAnsi="Verdana"/>
          <w:color w:val="333333"/>
          <w:shd w:val="clear" w:color="auto" w:fill="FFFFFF"/>
        </w:rPr>
        <w:t>mehr!&lt;</w:t>
      </w:r>
      <w:proofErr w:type="gramEnd"/>
      <w:r>
        <w:rPr>
          <w:rFonts w:ascii="Verdana" w:hAnsi="Verdana"/>
          <w:color w:val="333333"/>
          <w:shd w:val="clear" w:color="auto" w:fill="FFFFFF"/>
        </w:rPr>
        <w:t>/p&gt;</w:t>
      </w:r>
    </w:p>
    <w:p w14:paraId="4C3B186D" w14:textId="77777777" w:rsidR="008073CB" w:rsidRDefault="008073CB" w:rsidP="009B6544">
      <w:pPr>
        <w:rPr>
          <w:rFonts w:ascii="Verdana" w:hAnsi="Verdana"/>
          <w:color w:val="333333"/>
          <w:shd w:val="clear" w:color="auto" w:fill="FFFFFF"/>
        </w:rPr>
      </w:pPr>
    </w:p>
    <w:p w14:paraId="086DE87A" w14:textId="4AEEB70D" w:rsidR="008073CB" w:rsidRDefault="008073CB" w:rsidP="009B6544">
      <w:pPr>
        <w:rPr>
          <w:rFonts w:ascii="Verdana" w:hAnsi="Verdana"/>
          <w:color w:val="333333"/>
          <w:shd w:val="clear" w:color="auto" w:fill="FFFFFF"/>
        </w:rPr>
      </w:pPr>
      <w:r>
        <w:rPr>
          <w:rFonts w:ascii="Verdana" w:hAnsi="Verdana"/>
          <w:color w:val="333333"/>
          <w:shd w:val="clear" w:color="auto" w:fill="FFFFFF"/>
        </w:rPr>
        <w:t xml:space="preserve">&lt;h2&gt;Hier suchst Du </w:t>
      </w:r>
      <w:r w:rsidR="00014262">
        <w:rPr>
          <w:rFonts w:ascii="Verdana" w:hAnsi="Verdana"/>
          <w:color w:val="333333"/>
          <w:shd w:val="clear" w:color="auto" w:fill="FFFFFF"/>
        </w:rPr>
        <w:t>D</w:t>
      </w:r>
      <w:r>
        <w:rPr>
          <w:rFonts w:ascii="Verdana" w:hAnsi="Verdana"/>
          <w:color w:val="333333"/>
          <w:shd w:val="clear" w:color="auto" w:fill="FFFFFF"/>
        </w:rPr>
        <w:t>ir in Zeiten von Corona den passenden Anbieter aus&lt;/h2&gt;</w:t>
      </w:r>
      <w:r>
        <w:rPr>
          <w:rFonts w:ascii="Verdana" w:hAnsi="Verdana"/>
          <w:color w:val="333333"/>
          <w:shd w:val="clear" w:color="auto" w:fill="FFFFFF"/>
        </w:rPr>
        <w:br/>
      </w:r>
    </w:p>
    <w:p w14:paraId="493EA224" w14:textId="782D4E45" w:rsidR="008073CB" w:rsidRDefault="008073CB" w:rsidP="009B6544">
      <w:pPr>
        <w:rPr>
          <w:rFonts w:ascii="Verdana" w:hAnsi="Verdana"/>
          <w:color w:val="333333"/>
          <w:shd w:val="clear" w:color="auto" w:fill="FFFFFF"/>
        </w:rPr>
      </w:pPr>
      <w:r>
        <w:rPr>
          <w:rFonts w:ascii="Verdana" w:hAnsi="Verdana"/>
          <w:color w:val="333333"/>
          <w:shd w:val="clear" w:color="auto" w:fill="FFFFFF"/>
        </w:rPr>
        <w:lastRenderedPageBreak/>
        <w:t>&lt;p&gt;</w:t>
      </w:r>
      <w:r w:rsidR="00014262">
        <w:rPr>
          <w:rFonts w:ascii="Verdana" w:hAnsi="Verdana"/>
          <w:color w:val="333333"/>
          <w:shd w:val="clear" w:color="auto" w:fill="FFFFFF"/>
        </w:rPr>
        <w:t xml:space="preserve">Wenngleich das Angebot an Sportwetten aktuell nicht besonders groß ist, gibt es für dich doch das ein oder andere Wettangebot ausländischer Ligen für verschiedene Sportarten, bei welchem Du mitunter interessante Quoten vorfinden kannst. Um Dir hierfür einen bestmöglichen Überblick zu erstellen, haben wir Dir das nach unserer Ansicht beste Portal für </w:t>
      </w:r>
      <w:r w:rsidR="00014262" w:rsidRPr="00014262">
        <w:rPr>
          <w:rFonts w:ascii="Verdana" w:hAnsi="Verdana"/>
          <w:color w:val="333333"/>
          <w:shd w:val="clear" w:color="auto" w:fill="FFFFFF"/>
        </w:rPr>
        <w:t xml:space="preserve">&lt;a </w:t>
      </w:r>
      <w:proofErr w:type="spellStart"/>
      <w:r w:rsidR="00014262" w:rsidRPr="00014262">
        <w:rPr>
          <w:rFonts w:ascii="Verdana" w:hAnsi="Verdana"/>
          <w:color w:val="333333"/>
          <w:shd w:val="clear" w:color="auto" w:fill="FFFFFF"/>
        </w:rPr>
        <w:t>href</w:t>
      </w:r>
      <w:proofErr w:type="spellEnd"/>
      <w:r w:rsidR="00014262" w:rsidRPr="00014262">
        <w:rPr>
          <w:rFonts w:ascii="Verdana" w:hAnsi="Verdana"/>
          <w:color w:val="333333"/>
          <w:shd w:val="clear" w:color="auto" w:fill="FFFFFF"/>
        </w:rPr>
        <w:t>="</w:t>
      </w:r>
      <w:hyperlink r:id="rId40" w:history="1">
        <w:r w:rsidR="00014262" w:rsidRPr="00077522">
          <w:rPr>
            <w:rStyle w:val="Hyperlink"/>
            <w:rFonts w:ascii="Verdana" w:hAnsi="Verdana"/>
            <w:shd w:val="clear" w:color="auto" w:fill="FFFFFF"/>
          </w:rPr>
          <w:t>https://ichwettedeutschland.de/</w:t>
        </w:r>
      </w:hyperlink>
      <w:r w:rsidR="00014262" w:rsidRPr="00014262">
        <w:rPr>
          <w:rFonts w:ascii="Verdana" w:hAnsi="Verdana"/>
          <w:color w:val="333333"/>
          <w:shd w:val="clear" w:color="auto" w:fill="FFFFFF"/>
        </w:rPr>
        <w:t>"&gt;</w:t>
      </w:r>
      <w:r w:rsidR="00014262">
        <w:rPr>
          <w:rFonts w:ascii="Verdana" w:hAnsi="Verdana"/>
          <w:color w:val="333333"/>
          <w:shd w:val="clear" w:color="auto" w:fill="FFFFFF"/>
        </w:rPr>
        <w:t>Sportwetten in Deutschland</w:t>
      </w:r>
      <w:r w:rsidR="00014262" w:rsidRPr="00014262">
        <w:rPr>
          <w:rFonts w:ascii="Verdana" w:hAnsi="Verdana"/>
          <w:color w:val="333333"/>
          <w:shd w:val="clear" w:color="auto" w:fill="FFFFFF"/>
        </w:rPr>
        <w:t>&lt;/a&gt;</w:t>
      </w:r>
      <w:r w:rsidR="00014262">
        <w:rPr>
          <w:rFonts w:ascii="Verdana" w:hAnsi="Verdana"/>
          <w:color w:val="333333"/>
          <w:shd w:val="clear" w:color="auto" w:fill="FFFFFF"/>
        </w:rPr>
        <w:t xml:space="preserve"> herausgesucht. Hier findest Du allerlei Informationen bezüglich der Sportwetten-Thematik in den Sportarten Fußball, Handball sowie Basketball und Eishockey und findest zudem alle namhaften Buchmacher und deren besonders Wettangebot in puncto Neukundenbonus, Wettbonus und Gratiswetten. Bei vielen Anbietern erhältst Du aktuell nämlich bis zu 150 Euro </w:t>
      </w:r>
      <w:proofErr w:type="spellStart"/>
      <w:r w:rsidR="00014262">
        <w:rPr>
          <w:rFonts w:ascii="Verdana" w:hAnsi="Verdana"/>
          <w:color w:val="333333"/>
          <w:shd w:val="clear" w:color="auto" w:fill="FFFFFF"/>
        </w:rPr>
        <w:t>Sportwettenbonus</w:t>
      </w:r>
      <w:proofErr w:type="spellEnd"/>
      <w:r w:rsidR="00014262">
        <w:rPr>
          <w:rFonts w:ascii="Verdana" w:hAnsi="Verdana"/>
          <w:color w:val="333333"/>
          <w:shd w:val="clear" w:color="auto" w:fill="FFFFFF"/>
        </w:rPr>
        <w:t xml:space="preserve"> sowie Einzahlungsboni für Neukunden und risikofreie Wetten mit bis zu 100 Euro Wetteinsatz. Verschaffe Dir darüber gern auch selbst mal ein </w:t>
      </w:r>
      <w:proofErr w:type="gramStart"/>
      <w:r w:rsidR="00014262">
        <w:rPr>
          <w:rFonts w:ascii="Verdana" w:hAnsi="Verdana"/>
          <w:color w:val="333333"/>
          <w:shd w:val="clear" w:color="auto" w:fill="FFFFFF"/>
        </w:rPr>
        <w:t>Bild!&lt;</w:t>
      </w:r>
      <w:proofErr w:type="gramEnd"/>
      <w:r w:rsidR="00014262">
        <w:rPr>
          <w:rFonts w:ascii="Verdana" w:hAnsi="Verdana"/>
          <w:color w:val="333333"/>
          <w:shd w:val="clear" w:color="auto" w:fill="FFFFFF"/>
        </w:rPr>
        <w:t>/p&gt;</w:t>
      </w:r>
    </w:p>
    <w:p w14:paraId="3E53395D" w14:textId="19CC897E" w:rsidR="00014262" w:rsidRDefault="00014262" w:rsidP="009B6544">
      <w:pPr>
        <w:rPr>
          <w:rFonts w:ascii="Verdana" w:hAnsi="Verdana"/>
          <w:color w:val="333333"/>
          <w:shd w:val="clear" w:color="auto" w:fill="FFFFFF"/>
        </w:rPr>
      </w:pPr>
    </w:p>
    <w:p w14:paraId="1E5E6A64" w14:textId="77777777" w:rsidR="00014262" w:rsidRDefault="00014262" w:rsidP="00014262">
      <w:pPr>
        <w:rPr>
          <w:rFonts w:ascii="Verdana" w:hAnsi="Verdana"/>
          <w:color w:val="333333"/>
          <w:sz w:val="17"/>
          <w:szCs w:val="17"/>
        </w:rPr>
      </w:pPr>
    </w:p>
    <w:p w14:paraId="6B69F2F0" w14:textId="77777777" w:rsidR="003C5A58" w:rsidRDefault="00014262" w:rsidP="00014262">
      <w:pPr>
        <w:rPr>
          <w:rFonts w:ascii="Verdana" w:hAnsi="Verdana"/>
          <w:color w:val="333333"/>
          <w:sz w:val="17"/>
          <w:szCs w:val="17"/>
        </w:rPr>
      </w:pPr>
      <w:r>
        <w:rPr>
          <w:rFonts w:ascii="Verdana" w:hAnsi="Verdana"/>
          <w:noProof/>
          <w:color w:val="333333"/>
          <w:sz w:val="17"/>
          <w:szCs w:val="17"/>
        </w:rPr>
        <w:drawing>
          <wp:inline distT="0" distB="0" distL="0" distR="0" wp14:anchorId="0B285046" wp14:editId="6899861E">
            <wp:extent cx="5753100" cy="23431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753100" cy="2343150"/>
                    </a:xfrm>
                    <a:prstGeom prst="rect">
                      <a:avLst/>
                    </a:prstGeom>
                    <a:noFill/>
                    <a:ln>
                      <a:noFill/>
                    </a:ln>
                  </pic:spPr>
                </pic:pic>
              </a:graphicData>
            </a:graphic>
          </wp:inline>
        </w:drawing>
      </w:r>
      <w:r w:rsidR="0083127E">
        <w:rPr>
          <w:rFonts w:ascii="Verdana" w:hAnsi="Verdana"/>
          <w:color w:val="333333"/>
          <w:sz w:val="17"/>
          <w:szCs w:val="17"/>
        </w:rPr>
        <w:br/>
      </w:r>
    </w:p>
    <w:p w14:paraId="6EB29327" w14:textId="21D8DE3C" w:rsidR="00EB5CC2" w:rsidRPr="00EB5CC2" w:rsidRDefault="003C5A58" w:rsidP="00014262">
      <w:pPr>
        <w:rPr>
          <w:rFonts w:ascii="inherit" w:eastAsia="Times New Roman" w:hAnsi="inherit" w:cs="Times New Roman"/>
          <w:color w:val="373A3C"/>
          <w:sz w:val="24"/>
          <w:szCs w:val="24"/>
          <w:lang w:eastAsia="de-DE"/>
        </w:rPr>
      </w:pPr>
      <w:r>
        <w:rPr>
          <w:rFonts w:ascii="Verdana" w:hAnsi="Verdana"/>
          <w:color w:val="333333"/>
          <w:shd w:val="clear" w:color="auto" w:fill="FFFFFF"/>
        </w:rPr>
        <w:t>Unsere Content Guidelines:</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Externe Links: 1 externer Trust-Link/Authority Link (nicht zu Wikipedia und auch keine Links zu Mitbewerbern)</w:t>
      </w:r>
      <w:r>
        <w:rPr>
          <w:rFonts w:ascii="Verdana" w:hAnsi="Verdana"/>
          <w:color w:val="333333"/>
          <w:sz w:val="17"/>
          <w:szCs w:val="17"/>
        </w:rPr>
        <w:br/>
      </w:r>
      <w:r>
        <w:rPr>
          <w:rFonts w:ascii="Verdana" w:hAnsi="Verdana"/>
          <w:color w:val="333333"/>
          <w:shd w:val="clear" w:color="auto" w:fill="FFFFFF"/>
        </w:rPr>
        <w:t xml:space="preserve">Internal Links: 1 interner Link innerhalb der Webseite (es dürfen keine Artikel genommen werden die </w:t>
      </w:r>
      <w:proofErr w:type="spellStart"/>
      <w:r>
        <w:rPr>
          <w:rFonts w:ascii="Verdana" w:hAnsi="Verdana"/>
          <w:color w:val="333333"/>
          <w:shd w:val="clear" w:color="auto" w:fill="FFFFFF"/>
        </w:rPr>
        <w:t>Affiliate</w:t>
      </w:r>
      <w:proofErr w:type="spellEnd"/>
      <w:r>
        <w:rPr>
          <w:rFonts w:ascii="Verdana" w:hAnsi="Verdana"/>
          <w:color w:val="333333"/>
          <w:shd w:val="clear" w:color="auto" w:fill="FFFFFF"/>
        </w:rPr>
        <w:t>-Links enthalten)</w:t>
      </w:r>
      <w:r>
        <w:rPr>
          <w:rFonts w:ascii="Verdana" w:hAnsi="Verdana"/>
          <w:color w:val="333333"/>
          <w:sz w:val="17"/>
          <w:szCs w:val="17"/>
        </w:rPr>
        <w:br/>
      </w:r>
      <w:r>
        <w:rPr>
          <w:rFonts w:ascii="Verdana" w:hAnsi="Verdana"/>
          <w:color w:val="333333"/>
          <w:shd w:val="clear" w:color="auto" w:fill="FFFFFF"/>
        </w:rPr>
        <w:t>Bilder: Bitte füge 1-2 Bilder in den Artikel ein. Bilder können kostenlos aus der Datenbank von https://pixabay.com/ genommen werden.</w:t>
      </w:r>
      <w:r>
        <w:rPr>
          <w:rFonts w:ascii="Verdana" w:hAnsi="Verdana"/>
          <w:color w:val="333333"/>
          <w:sz w:val="17"/>
          <w:szCs w:val="17"/>
        </w:rPr>
        <w:br/>
      </w:r>
      <w:proofErr w:type="spellStart"/>
      <w:r>
        <w:rPr>
          <w:rFonts w:ascii="Verdana" w:hAnsi="Verdana"/>
          <w:color w:val="333333"/>
          <w:shd w:val="clear" w:color="auto" w:fill="FFFFFF"/>
        </w:rPr>
        <w:t>Meta</w:t>
      </w:r>
      <w:proofErr w:type="spellEnd"/>
      <w:r>
        <w:rPr>
          <w:rFonts w:ascii="Verdana" w:hAnsi="Verdana"/>
          <w:color w:val="333333"/>
          <w:shd w:val="clear" w:color="auto" w:fill="FFFFFF"/>
        </w:rPr>
        <w:t xml:space="preserve"> Title - die Headline in den Google-Suchergebnissen (ca. 50 Zeichen): Mit dem Haupt-Keyword beginnen, wenn möglich. Soll einladend sein!</w:t>
      </w:r>
      <w:r>
        <w:rPr>
          <w:rFonts w:ascii="Verdana" w:hAnsi="Verdana"/>
          <w:color w:val="333333"/>
          <w:sz w:val="17"/>
          <w:szCs w:val="17"/>
        </w:rPr>
        <w:br/>
      </w:r>
      <w:proofErr w:type="spellStart"/>
      <w:r>
        <w:rPr>
          <w:rFonts w:ascii="Verdana" w:hAnsi="Verdana"/>
          <w:color w:val="333333"/>
          <w:shd w:val="clear" w:color="auto" w:fill="FFFFFF"/>
        </w:rPr>
        <w:t>Meta</w:t>
      </w:r>
      <w:proofErr w:type="spellEnd"/>
      <w:r>
        <w:rPr>
          <w:rFonts w:ascii="Verdana" w:hAnsi="Verdana"/>
          <w:color w:val="333333"/>
          <w:shd w:val="clear" w:color="auto" w:fill="FFFFFF"/>
        </w:rPr>
        <w:t xml:space="preserve"> Description - die Beschreibung unter der Headline (ca. 150 Zeichen): Soll den Inhalt des Artikels kurz wiedergeben. Auch hier sollte das Haupt-Keyword enthalten sein. </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Wichtig zu beachten ist, dass der Text sich an die Ziel-Webseite/Blog zu 100% anpasst.</w:t>
      </w:r>
      <w:r>
        <w:rPr>
          <w:rFonts w:ascii="Verdana" w:hAnsi="Verdana"/>
          <w:color w:val="333333"/>
          <w:sz w:val="17"/>
          <w:szCs w:val="17"/>
        </w:rPr>
        <w:br/>
      </w:r>
      <w:r>
        <w:rPr>
          <w:rFonts w:ascii="Verdana" w:hAnsi="Verdana"/>
          <w:color w:val="333333"/>
          <w:shd w:val="clear" w:color="auto" w:fill="FFFFFF"/>
        </w:rPr>
        <w:t xml:space="preserve">- Auf das Link-Ziel muss natürlich auch achtgegeben werden. Am besten wird dazu die </w:t>
      </w:r>
      <w:proofErr w:type="spellStart"/>
      <w:r>
        <w:rPr>
          <w:rFonts w:ascii="Verdana" w:hAnsi="Verdana"/>
          <w:color w:val="333333"/>
          <w:shd w:val="clear" w:color="auto" w:fill="FFFFFF"/>
        </w:rPr>
        <w:t>LandingPage</w:t>
      </w:r>
      <w:proofErr w:type="spellEnd"/>
      <w:r>
        <w:rPr>
          <w:rFonts w:ascii="Verdana" w:hAnsi="Verdana"/>
          <w:color w:val="333333"/>
          <w:shd w:val="clear" w:color="auto" w:fill="FFFFFF"/>
        </w:rPr>
        <w:t xml:space="preserve"> (Link-Ziel) geöffnet und der Content</w:t>
      </w:r>
      <w:r>
        <w:rPr>
          <w:rFonts w:ascii="Verdana" w:hAnsi="Verdana"/>
          <w:color w:val="333333"/>
          <w:sz w:val="17"/>
          <w:szCs w:val="17"/>
        </w:rPr>
        <w:br/>
      </w:r>
      <w:r>
        <w:rPr>
          <w:rFonts w:ascii="Verdana" w:hAnsi="Verdana"/>
          <w:color w:val="333333"/>
          <w:shd w:val="clear" w:color="auto" w:fill="FFFFFF"/>
        </w:rPr>
        <w:t>- Ein Absatz MUSS komplett über die Haupt-</w:t>
      </w:r>
      <w:proofErr w:type="spellStart"/>
      <w:r>
        <w:rPr>
          <w:rFonts w:ascii="Verdana" w:hAnsi="Verdana"/>
          <w:color w:val="333333"/>
          <w:shd w:val="clear" w:color="auto" w:fill="FFFFFF"/>
        </w:rPr>
        <w:t>Keywörter</w:t>
      </w:r>
      <w:proofErr w:type="spellEnd"/>
      <w:r>
        <w:rPr>
          <w:rFonts w:ascii="Verdana" w:hAnsi="Verdana"/>
          <w:color w:val="333333"/>
          <w:shd w:val="clear" w:color="auto" w:fill="FFFFFF"/>
        </w:rPr>
        <w:t xml:space="preserve"> sein.</w:t>
      </w:r>
      <w:r>
        <w:rPr>
          <w:rFonts w:ascii="Verdana" w:hAnsi="Verdana"/>
          <w:color w:val="333333"/>
          <w:sz w:val="17"/>
          <w:szCs w:val="17"/>
        </w:rPr>
        <w:br/>
      </w:r>
      <w:r>
        <w:rPr>
          <w:rFonts w:ascii="Verdana" w:hAnsi="Verdana"/>
          <w:color w:val="333333"/>
          <w:shd w:val="clear" w:color="auto" w:fill="FFFFFF"/>
        </w:rPr>
        <w:lastRenderedPageBreak/>
        <w:t>- Keine Links in die Einleitung setzen. Ansonsten ist die Anordnung der Links frei wählbar und kann gerne variiert werden.</w:t>
      </w:r>
      <w:r>
        <w:rPr>
          <w:rFonts w:ascii="Verdana" w:hAnsi="Verdana"/>
          <w:color w:val="333333"/>
          <w:sz w:val="17"/>
          <w:szCs w:val="17"/>
        </w:rPr>
        <w:br/>
      </w:r>
      <w:r>
        <w:rPr>
          <w:rFonts w:ascii="Verdana" w:hAnsi="Verdana"/>
          <w:color w:val="333333"/>
          <w:shd w:val="clear" w:color="auto" w:fill="FFFFFF"/>
        </w:rPr>
        <w:t xml:space="preserve">- Bitte keine Zitate oder andere Beschreibungen 1:1 übernehmen. Wir wollen vermeiden, dass wir kein </w:t>
      </w:r>
      <w:proofErr w:type="spellStart"/>
      <w:r>
        <w:rPr>
          <w:rFonts w:ascii="Verdana" w:hAnsi="Verdana"/>
          <w:color w:val="333333"/>
          <w:shd w:val="clear" w:color="auto" w:fill="FFFFFF"/>
        </w:rPr>
        <w:t>duplicate</w:t>
      </w:r>
      <w:proofErr w:type="spellEnd"/>
      <w:r>
        <w:rPr>
          <w:rFonts w:ascii="Verdana" w:hAnsi="Verdana"/>
          <w:color w:val="333333"/>
          <w:shd w:val="clear" w:color="auto" w:fill="FFFFFF"/>
        </w:rPr>
        <w:t xml:space="preserve"> Content haben.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w:t>
      </w:r>
      <w:r>
        <w:rPr>
          <w:rFonts w:ascii="Verdana" w:hAnsi="Verdana"/>
          <w:color w:val="333333"/>
          <w:sz w:val="17"/>
          <w:szCs w:val="17"/>
        </w:rPr>
        <w:br/>
      </w:r>
      <w:r>
        <w:rPr>
          <w:rFonts w:ascii="Verdana" w:hAnsi="Verdana"/>
          <w:color w:val="333333"/>
          <w:shd w:val="clear" w:color="auto" w:fill="FFFFFF"/>
        </w:rPr>
        <w:t>Briefing - Inhalt/Aufbau:</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xml:space="preserve">Grundsätzlich ist es wichtig, dass der Artikel einen Bezug zu dem Anker sowie </w:t>
      </w:r>
      <w:proofErr w:type="spellStart"/>
      <w:r>
        <w:rPr>
          <w:rFonts w:ascii="Verdana" w:hAnsi="Verdana"/>
          <w:color w:val="333333"/>
          <w:shd w:val="clear" w:color="auto" w:fill="FFFFFF"/>
        </w:rPr>
        <w:t>Linkziel</w:t>
      </w:r>
      <w:proofErr w:type="spellEnd"/>
      <w:r>
        <w:rPr>
          <w:rFonts w:ascii="Verdana" w:hAnsi="Verdana"/>
          <w:color w:val="333333"/>
          <w:shd w:val="clear" w:color="auto" w:fill="FFFFFF"/>
        </w:rPr>
        <w:t xml:space="preserve"> hat und natürlich inhaltlich zu der Webseite passt, auf der er veröffentlicht wird.</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Im besten Fall beinhaltet die Überschrift eines der Keywords aus dem Anker.</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Beispiel:</w:t>
      </w:r>
      <w:r>
        <w:rPr>
          <w:rFonts w:ascii="Verdana" w:hAnsi="Verdana"/>
          <w:color w:val="333333"/>
          <w:sz w:val="17"/>
          <w:szCs w:val="17"/>
        </w:rPr>
        <w:br/>
      </w:r>
      <w:r>
        <w:rPr>
          <w:rFonts w:ascii="Verdana" w:hAnsi="Verdana"/>
          <w:color w:val="333333"/>
          <w:shd w:val="clear" w:color="auto" w:fill="FFFFFF"/>
        </w:rPr>
        <w:t>Anker: Jackpot City Casino</w:t>
      </w:r>
      <w:r>
        <w:rPr>
          <w:rFonts w:ascii="Verdana" w:hAnsi="Verdana"/>
          <w:color w:val="333333"/>
          <w:sz w:val="17"/>
          <w:szCs w:val="17"/>
        </w:rPr>
        <w:br/>
      </w:r>
      <w:proofErr w:type="spellStart"/>
      <w:r>
        <w:rPr>
          <w:rFonts w:ascii="Verdana" w:hAnsi="Verdana"/>
          <w:color w:val="333333"/>
          <w:shd w:val="clear" w:color="auto" w:fill="FFFFFF"/>
        </w:rPr>
        <w:t>Linkziel</w:t>
      </w:r>
      <w:proofErr w:type="spellEnd"/>
      <w:r>
        <w:rPr>
          <w:rFonts w:ascii="Verdana" w:hAnsi="Verdana"/>
          <w:color w:val="333333"/>
          <w:shd w:val="clear" w:color="auto" w:fill="FFFFFF"/>
        </w:rPr>
        <w:t xml:space="preserve">: Testbericht zu </w:t>
      </w:r>
      <w:proofErr w:type="spellStart"/>
      <w:r>
        <w:rPr>
          <w:rFonts w:ascii="Verdana" w:hAnsi="Verdana"/>
          <w:color w:val="333333"/>
          <w:shd w:val="clear" w:color="auto" w:fill="FFFFFF"/>
        </w:rPr>
        <w:t>Jackpotcity</w:t>
      </w:r>
      <w:proofErr w:type="spellEnd"/>
      <w:r>
        <w:rPr>
          <w:rFonts w:ascii="Verdana" w:hAnsi="Verdana"/>
          <w:color w:val="333333"/>
          <w:shd w:val="clear" w:color="auto" w:fill="FFFFFF"/>
        </w:rPr>
        <w:t xml:space="preserve"> Casino</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Überschrift H1 = Was macht Jackpot City in Deutschland so erfolgreich?</w:t>
      </w:r>
      <w:r>
        <w:rPr>
          <w:rFonts w:ascii="Verdana" w:hAnsi="Verdana"/>
          <w:color w:val="333333"/>
          <w:sz w:val="17"/>
          <w:szCs w:val="17"/>
        </w:rPr>
        <w:br/>
      </w:r>
      <w:r>
        <w:rPr>
          <w:rFonts w:ascii="Verdana" w:hAnsi="Verdana"/>
          <w:color w:val="333333"/>
          <w:shd w:val="clear" w:color="auto" w:fill="FFFFFF"/>
        </w:rPr>
        <w:t>Überschrift H1 = Jackpot City bekannt aus TV und Radio</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Wenn die Überschrift/Thema eher generell ist, dann sollte es zumindest einen ganzen Absatz zum Jackpot City Casino geben mit einem Untertitel versehen.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Beispiel:</w:t>
      </w:r>
      <w:r>
        <w:rPr>
          <w:rFonts w:ascii="Verdana" w:hAnsi="Verdana"/>
          <w:color w:val="333333"/>
          <w:sz w:val="17"/>
          <w:szCs w:val="17"/>
        </w:rPr>
        <w:br/>
      </w:r>
      <w:r>
        <w:rPr>
          <w:rFonts w:ascii="Verdana" w:hAnsi="Verdana"/>
          <w:color w:val="333333"/>
          <w:shd w:val="clear" w:color="auto" w:fill="FFFFFF"/>
        </w:rPr>
        <w:t>Artikel Thema: Die 5 beliebtesten Freizeitbeschäftigungen im Internet</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Überschrift H2 = Jackpot City Casino schafft es auf den 4. Platz</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xml:space="preserve">Wichtig ist hier auch der Inhalt des Absatzes, denn der macht ganz klar den Unterschied aus, wenn es um die Relevanz und </w:t>
      </w:r>
      <w:proofErr w:type="spellStart"/>
      <w:r>
        <w:rPr>
          <w:rFonts w:ascii="Verdana" w:hAnsi="Verdana"/>
          <w:color w:val="333333"/>
          <w:shd w:val="clear" w:color="auto" w:fill="FFFFFF"/>
        </w:rPr>
        <w:t>contextuale</w:t>
      </w:r>
      <w:proofErr w:type="spellEnd"/>
      <w:r>
        <w:rPr>
          <w:rFonts w:ascii="Verdana" w:hAnsi="Verdana"/>
          <w:color w:val="333333"/>
          <w:shd w:val="clear" w:color="auto" w:fill="FFFFFF"/>
        </w:rPr>
        <w:t xml:space="preserve"> Brücke geht. Oftmals liest man dann allgemeine Infos zu dem bestimmten Casino, was auch teilweise passt. Jedoch sollte man hier eher spezifisch sein.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Hier mal ein gutes Textbeispiel, da hier der Anker nicht irreführend ist und neben allg. Informationen auf Blackjack eingegangen wird. Also sehr spezifische Details zum Casino und die richtigen Details aufgeführt, nämlich „</w:t>
      </w:r>
      <w:proofErr w:type="spellStart"/>
      <w:r>
        <w:rPr>
          <w:rFonts w:ascii="Verdana" w:hAnsi="Verdana"/>
          <w:color w:val="333333"/>
          <w:shd w:val="clear" w:color="auto" w:fill="FFFFFF"/>
        </w:rPr>
        <w:t>blackjack</w:t>
      </w:r>
      <w:proofErr w:type="spellEnd"/>
      <w:r>
        <w:rPr>
          <w:rFonts w:ascii="Verdana" w:hAnsi="Verdana"/>
          <w:color w:val="333333"/>
          <w:shd w:val="clear" w:color="auto" w:fill="FFFFFF"/>
        </w:rPr>
        <w:t>“. (in grün markiert) Es sollte natürlich wirken und sinnvoll, dass dieser Anker + Link-Ziel gewählt wurde.</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Briefing - Tonalität:</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Die Tonqualität soll sich der Webseite anpassen, auf welcher der Artikel veröffentlicht wird.</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Wenn die Webseite bspw. Ihre User mit „Du“ anspricht, muss das in unserem Artikel genau so geschehen.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lastRenderedPageBreak/>
        <w:t>- Gleiches für den Aufbau des Artikels: Wenn die Seite bspw. Top 10-Listen hat, bräuchten wir auch einen Artikel in Listenform, damit sich dieser Artikel nahtlos in die Plattform anpasst.</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xml:space="preserve">- Auch auf </w:t>
      </w:r>
      <w:proofErr w:type="spellStart"/>
      <w:r>
        <w:rPr>
          <w:rFonts w:ascii="Verdana" w:hAnsi="Verdana"/>
          <w:color w:val="333333"/>
          <w:shd w:val="clear" w:color="auto" w:fill="FFFFFF"/>
        </w:rPr>
        <w:t>Social</w:t>
      </w:r>
      <w:proofErr w:type="spellEnd"/>
      <w:r>
        <w:rPr>
          <w:rFonts w:ascii="Verdana" w:hAnsi="Verdana"/>
          <w:color w:val="333333"/>
          <w:shd w:val="clear" w:color="auto" w:fill="FFFFFF"/>
        </w:rPr>
        <w:t xml:space="preserve"> Media wie Facebook oder Twitter muss geachtet werden, falls die Seite viel damit arbeitet.</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Auf z.B. https://www.evergreenmedia.at/ratgeber/seo-texte-schreiben/ findest du noch weitere nützliche Tipps für SEO-Texte.</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Und falls etwas nicht klar sein sollte, stehe ich gerne für Fragen zur Verfügung :)</w:t>
      </w:r>
      <w:r w:rsidR="0083127E">
        <w:rPr>
          <w:rFonts w:ascii="Verdana" w:hAnsi="Verdana"/>
          <w:color w:val="333333"/>
          <w:sz w:val="17"/>
          <w:szCs w:val="17"/>
        </w:rPr>
        <w:br/>
      </w:r>
    </w:p>
    <w:p w14:paraId="25484FBB" w14:textId="0CFC8416" w:rsidR="00EB5CC2" w:rsidRDefault="00EB5CC2" w:rsidP="00EB5CC2">
      <w:pPr>
        <w:rPr>
          <w:rFonts w:ascii="Verdana" w:hAnsi="Verdana"/>
          <w:color w:val="333333"/>
          <w:shd w:val="clear" w:color="auto" w:fill="FFFFFF"/>
        </w:rPr>
      </w:pPr>
    </w:p>
    <w:sectPr w:rsidR="00EB5CC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uli on dm">
    <w:altName w:val="Cambria"/>
    <w:panose1 w:val="00000000000000000000"/>
    <w:charset w:val="00"/>
    <w:family w:val="roman"/>
    <w:notTrueType/>
    <w:pitch w:val="default"/>
  </w:font>
  <w:font w:name="&amp;quot">
    <w:altName w:val="Cambria"/>
    <w:panose1 w:val="00000000000000000000"/>
    <w:charset w:val="00"/>
    <w:family w:val="roman"/>
    <w:notTrueType/>
    <w:pitch w:val="default"/>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30F2"/>
    <w:multiLevelType w:val="multilevel"/>
    <w:tmpl w:val="C9740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35473D"/>
    <w:multiLevelType w:val="multilevel"/>
    <w:tmpl w:val="43C8C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CB64CC"/>
    <w:multiLevelType w:val="multilevel"/>
    <w:tmpl w:val="50B82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A808BF"/>
    <w:multiLevelType w:val="multilevel"/>
    <w:tmpl w:val="71621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CB11DC"/>
    <w:multiLevelType w:val="hybridMultilevel"/>
    <w:tmpl w:val="0FF8DD6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5EA4C7C"/>
    <w:multiLevelType w:val="multilevel"/>
    <w:tmpl w:val="E44A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E83188"/>
    <w:multiLevelType w:val="multilevel"/>
    <w:tmpl w:val="EA0EA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200F0A"/>
    <w:multiLevelType w:val="hybridMultilevel"/>
    <w:tmpl w:val="431848A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B944DAB"/>
    <w:multiLevelType w:val="multilevel"/>
    <w:tmpl w:val="A738B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DD4B39"/>
    <w:multiLevelType w:val="hybridMultilevel"/>
    <w:tmpl w:val="7BC6C01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45E76AF6"/>
    <w:multiLevelType w:val="multilevel"/>
    <w:tmpl w:val="7F86C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C04007D"/>
    <w:multiLevelType w:val="hybridMultilevel"/>
    <w:tmpl w:val="E45417FA"/>
    <w:lvl w:ilvl="0" w:tplc="D2300CD6">
      <w:start w:val="1"/>
      <w:numFmt w:val="bullet"/>
      <w:lvlText w:val="-"/>
      <w:lvlJc w:val="left"/>
      <w:pPr>
        <w:tabs>
          <w:tab w:val="num" w:pos="720"/>
        </w:tabs>
        <w:ind w:left="720" w:hanging="360"/>
      </w:pPr>
      <w:rPr>
        <w:rFonts w:ascii="Times New Roman" w:eastAsia="SimSu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72C6B08"/>
    <w:multiLevelType w:val="multilevel"/>
    <w:tmpl w:val="A3021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F0062B"/>
    <w:multiLevelType w:val="multilevel"/>
    <w:tmpl w:val="8348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5C5C26"/>
    <w:multiLevelType w:val="multilevel"/>
    <w:tmpl w:val="C08C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4C77B3A"/>
    <w:multiLevelType w:val="multilevel"/>
    <w:tmpl w:val="84565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6CF69E1"/>
    <w:multiLevelType w:val="hybridMultilevel"/>
    <w:tmpl w:val="4B1287C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6D927D7"/>
    <w:multiLevelType w:val="multilevel"/>
    <w:tmpl w:val="409C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D725BD4"/>
    <w:multiLevelType w:val="multilevel"/>
    <w:tmpl w:val="1A30F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num>
  <w:num w:numId="2">
    <w:abstractNumId w:val="10"/>
  </w:num>
  <w:num w:numId="3">
    <w:abstractNumId w:val="15"/>
  </w:num>
  <w:num w:numId="4">
    <w:abstractNumId w:val="5"/>
  </w:num>
  <w:num w:numId="5">
    <w:abstractNumId w:val="3"/>
  </w:num>
  <w:num w:numId="6">
    <w:abstractNumId w:val="22"/>
  </w:num>
  <w:num w:numId="7">
    <w:abstractNumId w:val="19"/>
  </w:num>
  <w:num w:numId="8">
    <w:abstractNumId w:val="11"/>
  </w:num>
  <w:num w:numId="9">
    <w:abstractNumId w:val="0"/>
  </w:num>
  <w:num w:numId="10">
    <w:abstractNumId w:val="17"/>
  </w:num>
  <w:num w:numId="11">
    <w:abstractNumId w:val="13"/>
  </w:num>
  <w:num w:numId="12">
    <w:abstractNumId w:val="8"/>
  </w:num>
  <w:num w:numId="13">
    <w:abstractNumId w:val="18"/>
  </w:num>
  <w:num w:numId="14">
    <w:abstractNumId w:val="16"/>
  </w:num>
  <w:num w:numId="15">
    <w:abstractNumId w:val="23"/>
  </w:num>
  <w:num w:numId="16">
    <w:abstractNumId w:val="25"/>
  </w:num>
  <w:num w:numId="17">
    <w:abstractNumId w:val="1"/>
  </w:num>
  <w:num w:numId="18">
    <w:abstractNumId w:val="2"/>
  </w:num>
  <w:num w:numId="19">
    <w:abstractNumId w:val="21"/>
  </w:num>
  <w:num w:numId="20">
    <w:abstractNumId w:val="12"/>
  </w:num>
  <w:num w:numId="21">
    <w:abstractNumId w:val="14"/>
  </w:num>
  <w:num w:numId="22">
    <w:abstractNumId w:val="6"/>
  </w:num>
  <w:num w:numId="23">
    <w:abstractNumId w:val="9"/>
  </w:num>
  <w:num w:numId="24">
    <w:abstractNumId w:val="20"/>
  </w:num>
  <w:num w:numId="25">
    <w:abstractNumId w:val="7"/>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019FC"/>
    <w:rsid w:val="00002877"/>
    <w:rsid w:val="00005F2C"/>
    <w:rsid w:val="00014262"/>
    <w:rsid w:val="00014682"/>
    <w:rsid w:val="00015951"/>
    <w:rsid w:val="000250A7"/>
    <w:rsid w:val="00030F20"/>
    <w:rsid w:val="000326EA"/>
    <w:rsid w:val="00033095"/>
    <w:rsid w:val="000340A9"/>
    <w:rsid w:val="00037821"/>
    <w:rsid w:val="00037B1F"/>
    <w:rsid w:val="00046064"/>
    <w:rsid w:val="00047A46"/>
    <w:rsid w:val="00052984"/>
    <w:rsid w:val="000568A1"/>
    <w:rsid w:val="000575D5"/>
    <w:rsid w:val="00060740"/>
    <w:rsid w:val="00063D55"/>
    <w:rsid w:val="0006567F"/>
    <w:rsid w:val="00065BFE"/>
    <w:rsid w:val="00065C7C"/>
    <w:rsid w:val="000725BE"/>
    <w:rsid w:val="00072B3C"/>
    <w:rsid w:val="0007309D"/>
    <w:rsid w:val="00075B2B"/>
    <w:rsid w:val="0008577B"/>
    <w:rsid w:val="0008668C"/>
    <w:rsid w:val="00092DC6"/>
    <w:rsid w:val="000A01BD"/>
    <w:rsid w:val="000A1B1B"/>
    <w:rsid w:val="000A68D4"/>
    <w:rsid w:val="000A6D6D"/>
    <w:rsid w:val="000A7661"/>
    <w:rsid w:val="000A7AF2"/>
    <w:rsid w:val="000B494F"/>
    <w:rsid w:val="000B4FB6"/>
    <w:rsid w:val="000B7B0C"/>
    <w:rsid w:val="000C1D9F"/>
    <w:rsid w:val="000C1FED"/>
    <w:rsid w:val="000C3C39"/>
    <w:rsid w:val="000C4771"/>
    <w:rsid w:val="000C7BB0"/>
    <w:rsid w:val="000D05E4"/>
    <w:rsid w:val="000D3ABA"/>
    <w:rsid w:val="000D5776"/>
    <w:rsid w:val="000D6EB8"/>
    <w:rsid w:val="000D6F96"/>
    <w:rsid w:val="000E1CC4"/>
    <w:rsid w:val="000E4B43"/>
    <w:rsid w:val="000F1F3E"/>
    <w:rsid w:val="000F27A3"/>
    <w:rsid w:val="000F2B75"/>
    <w:rsid w:val="000F3582"/>
    <w:rsid w:val="000F7122"/>
    <w:rsid w:val="000F7229"/>
    <w:rsid w:val="00105486"/>
    <w:rsid w:val="00110CB8"/>
    <w:rsid w:val="0011227D"/>
    <w:rsid w:val="001164E1"/>
    <w:rsid w:val="001168DF"/>
    <w:rsid w:val="00123AEA"/>
    <w:rsid w:val="0013253B"/>
    <w:rsid w:val="0013507F"/>
    <w:rsid w:val="0013652D"/>
    <w:rsid w:val="00136D14"/>
    <w:rsid w:val="001379DB"/>
    <w:rsid w:val="00140D06"/>
    <w:rsid w:val="001472E1"/>
    <w:rsid w:val="00156AAE"/>
    <w:rsid w:val="00156F6D"/>
    <w:rsid w:val="00163B52"/>
    <w:rsid w:val="001649B1"/>
    <w:rsid w:val="0018005E"/>
    <w:rsid w:val="00181DEA"/>
    <w:rsid w:val="00186274"/>
    <w:rsid w:val="001864B6"/>
    <w:rsid w:val="00186C58"/>
    <w:rsid w:val="00193E33"/>
    <w:rsid w:val="00194D90"/>
    <w:rsid w:val="001A2B4E"/>
    <w:rsid w:val="001A59A2"/>
    <w:rsid w:val="001A5B93"/>
    <w:rsid w:val="001B45E3"/>
    <w:rsid w:val="001B721A"/>
    <w:rsid w:val="001C53CA"/>
    <w:rsid w:val="001C60C2"/>
    <w:rsid w:val="001D08F1"/>
    <w:rsid w:val="001D0DEB"/>
    <w:rsid w:val="001D2ED0"/>
    <w:rsid w:val="001D3FED"/>
    <w:rsid w:val="001D64EF"/>
    <w:rsid w:val="001E02FE"/>
    <w:rsid w:val="001E5FCF"/>
    <w:rsid w:val="001F17F4"/>
    <w:rsid w:val="001F357D"/>
    <w:rsid w:val="001F4DC1"/>
    <w:rsid w:val="00200587"/>
    <w:rsid w:val="00206156"/>
    <w:rsid w:val="00207A6E"/>
    <w:rsid w:val="00216181"/>
    <w:rsid w:val="00224ECB"/>
    <w:rsid w:val="002254A3"/>
    <w:rsid w:val="002300D9"/>
    <w:rsid w:val="00231D19"/>
    <w:rsid w:val="00232DE2"/>
    <w:rsid w:val="00233A70"/>
    <w:rsid w:val="0024132E"/>
    <w:rsid w:val="00242B91"/>
    <w:rsid w:val="00243FDB"/>
    <w:rsid w:val="00244224"/>
    <w:rsid w:val="0025275C"/>
    <w:rsid w:val="002541F9"/>
    <w:rsid w:val="0026062B"/>
    <w:rsid w:val="00264BFE"/>
    <w:rsid w:val="00272C22"/>
    <w:rsid w:val="00273773"/>
    <w:rsid w:val="00274D53"/>
    <w:rsid w:val="00285021"/>
    <w:rsid w:val="00285E16"/>
    <w:rsid w:val="002860B8"/>
    <w:rsid w:val="0029514D"/>
    <w:rsid w:val="0029647A"/>
    <w:rsid w:val="002975C7"/>
    <w:rsid w:val="00297724"/>
    <w:rsid w:val="00297A55"/>
    <w:rsid w:val="002A3B14"/>
    <w:rsid w:val="002A449A"/>
    <w:rsid w:val="002A58FD"/>
    <w:rsid w:val="002A7DA6"/>
    <w:rsid w:val="002B0652"/>
    <w:rsid w:val="002B34E4"/>
    <w:rsid w:val="002B7D44"/>
    <w:rsid w:val="002C2F04"/>
    <w:rsid w:val="002C7DD5"/>
    <w:rsid w:val="002D3C02"/>
    <w:rsid w:val="002D46AD"/>
    <w:rsid w:val="002D4C43"/>
    <w:rsid w:val="002D5655"/>
    <w:rsid w:val="002F055B"/>
    <w:rsid w:val="002F0F7F"/>
    <w:rsid w:val="002F47E3"/>
    <w:rsid w:val="002F5797"/>
    <w:rsid w:val="002F661B"/>
    <w:rsid w:val="002F7A83"/>
    <w:rsid w:val="00301F5B"/>
    <w:rsid w:val="00307A8D"/>
    <w:rsid w:val="0031287D"/>
    <w:rsid w:val="0032138C"/>
    <w:rsid w:val="00327393"/>
    <w:rsid w:val="003341EB"/>
    <w:rsid w:val="003366A4"/>
    <w:rsid w:val="00336CED"/>
    <w:rsid w:val="00340D9E"/>
    <w:rsid w:val="00342A5E"/>
    <w:rsid w:val="003435B3"/>
    <w:rsid w:val="00343CE2"/>
    <w:rsid w:val="00345E93"/>
    <w:rsid w:val="00347863"/>
    <w:rsid w:val="00347F4F"/>
    <w:rsid w:val="00350E2F"/>
    <w:rsid w:val="00351D29"/>
    <w:rsid w:val="00353EA9"/>
    <w:rsid w:val="00356DBD"/>
    <w:rsid w:val="00360F07"/>
    <w:rsid w:val="00360F72"/>
    <w:rsid w:val="00361266"/>
    <w:rsid w:val="00361630"/>
    <w:rsid w:val="00361B24"/>
    <w:rsid w:val="0036271E"/>
    <w:rsid w:val="00363CC8"/>
    <w:rsid w:val="00375998"/>
    <w:rsid w:val="003764BF"/>
    <w:rsid w:val="00377631"/>
    <w:rsid w:val="00377B14"/>
    <w:rsid w:val="003822EF"/>
    <w:rsid w:val="00382CD2"/>
    <w:rsid w:val="00382EEA"/>
    <w:rsid w:val="00382F84"/>
    <w:rsid w:val="0038475F"/>
    <w:rsid w:val="00386393"/>
    <w:rsid w:val="00387178"/>
    <w:rsid w:val="00393541"/>
    <w:rsid w:val="003939F8"/>
    <w:rsid w:val="0039501A"/>
    <w:rsid w:val="003951A6"/>
    <w:rsid w:val="0039582E"/>
    <w:rsid w:val="00396F70"/>
    <w:rsid w:val="00397D3C"/>
    <w:rsid w:val="003A3574"/>
    <w:rsid w:val="003A7284"/>
    <w:rsid w:val="003A7600"/>
    <w:rsid w:val="003B0742"/>
    <w:rsid w:val="003B48EE"/>
    <w:rsid w:val="003B52C0"/>
    <w:rsid w:val="003B565E"/>
    <w:rsid w:val="003C2187"/>
    <w:rsid w:val="003C4C8D"/>
    <w:rsid w:val="003C55BA"/>
    <w:rsid w:val="003C5A58"/>
    <w:rsid w:val="003D1264"/>
    <w:rsid w:val="003D6728"/>
    <w:rsid w:val="003D6EF0"/>
    <w:rsid w:val="003E1A08"/>
    <w:rsid w:val="003E45FB"/>
    <w:rsid w:val="003F0F9A"/>
    <w:rsid w:val="003F19B7"/>
    <w:rsid w:val="003F1C0E"/>
    <w:rsid w:val="003F69B1"/>
    <w:rsid w:val="003F786B"/>
    <w:rsid w:val="0040138C"/>
    <w:rsid w:val="0040222C"/>
    <w:rsid w:val="00405C32"/>
    <w:rsid w:val="004065EF"/>
    <w:rsid w:val="0041122D"/>
    <w:rsid w:val="00411FEF"/>
    <w:rsid w:val="00412EB3"/>
    <w:rsid w:val="00416D27"/>
    <w:rsid w:val="00421475"/>
    <w:rsid w:val="00421A06"/>
    <w:rsid w:val="00422B49"/>
    <w:rsid w:val="0042423E"/>
    <w:rsid w:val="00424A23"/>
    <w:rsid w:val="004269D3"/>
    <w:rsid w:val="0042721B"/>
    <w:rsid w:val="0043208F"/>
    <w:rsid w:val="00432D3F"/>
    <w:rsid w:val="00433DC5"/>
    <w:rsid w:val="004372F9"/>
    <w:rsid w:val="004374F4"/>
    <w:rsid w:val="004420C9"/>
    <w:rsid w:val="004472C7"/>
    <w:rsid w:val="00450965"/>
    <w:rsid w:val="00451580"/>
    <w:rsid w:val="00451CAF"/>
    <w:rsid w:val="0045282A"/>
    <w:rsid w:val="0045577B"/>
    <w:rsid w:val="0045626F"/>
    <w:rsid w:val="00457FDC"/>
    <w:rsid w:val="00462E4A"/>
    <w:rsid w:val="00465AA5"/>
    <w:rsid w:val="00466A9A"/>
    <w:rsid w:val="00467C51"/>
    <w:rsid w:val="00471061"/>
    <w:rsid w:val="00472E04"/>
    <w:rsid w:val="004804C3"/>
    <w:rsid w:val="00480B60"/>
    <w:rsid w:val="0048175B"/>
    <w:rsid w:val="00482382"/>
    <w:rsid w:val="00483AE0"/>
    <w:rsid w:val="004843D0"/>
    <w:rsid w:val="00486B1C"/>
    <w:rsid w:val="00493EF9"/>
    <w:rsid w:val="004972AF"/>
    <w:rsid w:val="004A0FCF"/>
    <w:rsid w:val="004A1986"/>
    <w:rsid w:val="004A3A34"/>
    <w:rsid w:val="004A5DA4"/>
    <w:rsid w:val="004B0B02"/>
    <w:rsid w:val="004B5327"/>
    <w:rsid w:val="004B5ACE"/>
    <w:rsid w:val="004C4246"/>
    <w:rsid w:val="004C60ED"/>
    <w:rsid w:val="004C64D3"/>
    <w:rsid w:val="004C7344"/>
    <w:rsid w:val="004C73C9"/>
    <w:rsid w:val="004C7C89"/>
    <w:rsid w:val="004D2922"/>
    <w:rsid w:val="004D2EE9"/>
    <w:rsid w:val="004D5050"/>
    <w:rsid w:val="004D682A"/>
    <w:rsid w:val="004D6E8F"/>
    <w:rsid w:val="004D7247"/>
    <w:rsid w:val="004E135B"/>
    <w:rsid w:val="004E1F63"/>
    <w:rsid w:val="004E3D2D"/>
    <w:rsid w:val="004E6E02"/>
    <w:rsid w:val="004F14B4"/>
    <w:rsid w:val="004F534F"/>
    <w:rsid w:val="004F7709"/>
    <w:rsid w:val="005017D4"/>
    <w:rsid w:val="005048CF"/>
    <w:rsid w:val="005105A8"/>
    <w:rsid w:val="00510B48"/>
    <w:rsid w:val="00515F43"/>
    <w:rsid w:val="00516A28"/>
    <w:rsid w:val="005204CA"/>
    <w:rsid w:val="0052264C"/>
    <w:rsid w:val="0053086F"/>
    <w:rsid w:val="00535269"/>
    <w:rsid w:val="00540F90"/>
    <w:rsid w:val="005478E8"/>
    <w:rsid w:val="00552F1B"/>
    <w:rsid w:val="005550EE"/>
    <w:rsid w:val="00557821"/>
    <w:rsid w:val="005624EA"/>
    <w:rsid w:val="005625ED"/>
    <w:rsid w:val="00563A0D"/>
    <w:rsid w:val="005737CC"/>
    <w:rsid w:val="00573B8D"/>
    <w:rsid w:val="005761C4"/>
    <w:rsid w:val="0058390C"/>
    <w:rsid w:val="00584818"/>
    <w:rsid w:val="0059571E"/>
    <w:rsid w:val="00595CBE"/>
    <w:rsid w:val="00595F1E"/>
    <w:rsid w:val="00597140"/>
    <w:rsid w:val="005A10A4"/>
    <w:rsid w:val="005A2443"/>
    <w:rsid w:val="005A3921"/>
    <w:rsid w:val="005A61B1"/>
    <w:rsid w:val="005A6286"/>
    <w:rsid w:val="005B3D8A"/>
    <w:rsid w:val="005B3F18"/>
    <w:rsid w:val="005B7559"/>
    <w:rsid w:val="005C0701"/>
    <w:rsid w:val="005C1E34"/>
    <w:rsid w:val="005C25A2"/>
    <w:rsid w:val="005C27DE"/>
    <w:rsid w:val="005C3871"/>
    <w:rsid w:val="005C5F06"/>
    <w:rsid w:val="005C605E"/>
    <w:rsid w:val="005D215D"/>
    <w:rsid w:val="005D6EF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3474"/>
    <w:rsid w:val="00616ABE"/>
    <w:rsid w:val="00620A4B"/>
    <w:rsid w:val="00624735"/>
    <w:rsid w:val="006259E1"/>
    <w:rsid w:val="0062606F"/>
    <w:rsid w:val="00627F6D"/>
    <w:rsid w:val="00632563"/>
    <w:rsid w:val="00632FD5"/>
    <w:rsid w:val="00633D77"/>
    <w:rsid w:val="00635AB1"/>
    <w:rsid w:val="00635C8A"/>
    <w:rsid w:val="00636257"/>
    <w:rsid w:val="00640B63"/>
    <w:rsid w:val="006416E8"/>
    <w:rsid w:val="0064292A"/>
    <w:rsid w:val="006434A3"/>
    <w:rsid w:val="00644048"/>
    <w:rsid w:val="00644ADD"/>
    <w:rsid w:val="0065669D"/>
    <w:rsid w:val="00660C24"/>
    <w:rsid w:val="00661B18"/>
    <w:rsid w:val="0066564D"/>
    <w:rsid w:val="00665EFB"/>
    <w:rsid w:val="006714FA"/>
    <w:rsid w:val="0067378A"/>
    <w:rsid w:val="00674FD6"/>
    <w:rsid w:val="00676088"/>
    <w:rsid w:val="00676CD4"/>
    <w:rsid w:val="00677EE7"/>
    <w:rsid w:val="0068012C"/>
    <w:rsid w:val="00683B3B"/>
    <w:rsid w:val="0069203C"/>
    <w:rsid w:val="00692329"/>
    <w:rsid w:val="00695125"/>
    <w:rsid w:val="00695A95"/>
    <w:rsid w:val="00696345"/>
    <w:rsid w:val="006A1945"/>
    <w:rsid w:val="006A28F2"/>
    <w:rsid w:val="006A5CDD"/>
    <w:rsid w:val="006A7378"/>
    <w:rsid w:val="006B090B"/>
    <w:rsid w:val="006B0DBF"/>
    <w:rsid w:val="006B6033"/>
    <w:rsid w:val="006C2BC5"/>
    <w:rsid w:val="006C4C94"/>
    <w:rsid w:val="006C53B4"/>
    <w:rsid w:val="006C759A"/>
    <w:rsid w:val="006D0D10"/>
    <w:rsid w:val="006D1039"/>
    <w:rsid w:val="006D4C52"/>
    <w:rsid w:val="006E3307"/>
    <w:rsid w:val="006E5510"/>
    <w:rsid w:val="006E6312"/>
    <w:rsid w:val="006E6828"/>
    <w:rsid w:val="006F272D"/>
    <w:rsid w:val="006F3B4C"/>
    <w:rsid w:val="006F68CC"/>
    <w:rsid w:val="006F6EA0"/>
    <w:rsid w:val="006F7BE4"/>
    <w:rsid w:val="00700265"/>
    <w:rsid w:val="00701659"/>
    <w:rsid w:val="00702544"/>
    <w:rsid w:val="00704393"/>
    <w:rsid w:val="00704CB5"/>
    <w:rsid w:val="007057C4"/>
    <w:rsid w:val="00705CB4"/>
    <w:rsid w:val="00711DA2"/>
    <w:rsid w:val="00712263"/>
    <w:rsid w:val="007141E6"/>
    <w:rsid w:val="00715269"/>
    <w:rsid w:val="00717FFA"/>
    <w:rsid w:val="007203E7"/>
    <w:rsid w:val="00725A8E"/>
    <w:rsid w:val="00733B4B"/>
    <w:rsid w:val="00736534"/>
    <w:rsid w:val="007406AB"/>
    <w:rsid w:val="00746729"/>
    <w:rsid w:val="007479D8"/>
    <w:rsid w:val="007512FD"/>
    <w:rsid w:val="007528FC"/>
    <w:rsid w:val="007529B6"/>
    <w:rsid w:val="00754403"/>
    <w:rsid w:val="007555FE"/>
    <w:rsid w:val="00765379"/>
    <w:rsid w:val="00767817"/>
    <w:rsid w:val="0076797C"/>
    <w:rsid w:val="00770FB7"/>
    <w:rsid w:val="00771AAA"/>
    <w:rsid w:val="00781A19"/>
    <w:rsid w:val="0078536C"/>
    <w:rsid w:val="007870F4"/>
    <w:rsid w:val="007872E3"/>
    <w:rsid w:val="007A105E"/>
    <w:rsid w:val="007A42EA"/>
    <w:rsid w:val="007A7521"/>
    <w:rsid w:val="007B3F3E"/>
    <w:rsid w:val="007B6D30"/>
    <w:rsid w:val="007C1E12"/>
    <w:rsid w:val="007C385D"/>
    <w:rsid w:val="007D0A6B"/>
    <w:rsid w:val="007D27AC"/>
    <w:rsid w:val="007D4E58"/>
    <w:rsid w:val="007D5F66"/>
    <w:rsid w:val="007D6CE6"/>
    <w:rsid w:val="007D71BF"/>
    <w:rsid w:val="007E1B49"/>
    <w:rsid w:val="007E5746"/>
    <w:rsid w:val="007F0851"/>
    <w:rsid w:val="007F12EF"/>
    <w:rsid w:val="007F4C45"/>
    <w:rsid w:val="007F5C57"/>
    <w:rsid w:val="00800AA9"/>
    <w:rsid w:val="00801E7B"/>
    <w:rsid w:val="008073CB"/>
    <w:rsid w:val="00811862"/>
    <w:rsid w:val="00812B48"/>
    <w:rsid w:val="00813A97"/>
    <w:rsid w:val="00814020"/>
    <w:rsid w:val="0081577C"/>
    <w:rsid w:val="008157A5"/>
    <w:rsid w:val="00815E75"/>
    <w:rsid w:val="00816F49"/>
    <w:rsid w:val="00824B44"/>
    <w:rsid w:val="00825703"/>
    <w:rsid w:val="0082614A"/>
    <w:rsid w:val="0083127E"/>
    <w:rsid w:val="0083199D"/>
    <w:rsid w:val="00840937"/>
    <w:rsid w:val="00850E64"/>
    <w:rsid w:val="00851BD9"/>
    <w:rsid w:val="00857848"/>
    <w:rsid w:val="008670E0"/>
    <w:rsid w:val="008726A3"/>
    <w:rsid w:val="00875B59"/>
    <w:rsid w:val="00883C88"/>
    <w:rsid w:val="008951C6"/>
    <w:rsid w:val="008A132A"/>
    <w:rsid w:val="008A2CCA"/>
    <w:rsid w:val="008A53E7"/>
    <w:rsid w:val="008A750A"/>
    <w:rsid w:val="008B1000"/>
    <w:rsid w:val="008B4AD1"/>
    <w:rsid w:val="008B5B5A"/>
    <w:rsid w:val="008B700F"/>
    <w:rsid w:val="008B7A9B"/>
    <w:rsid w:val="008B7EC2"/>
    <w:rsid w:val="008C26EE"/>
    <w:rsid w:val="008D2111"/>
    <w:rsid w:val="008D25C1"/>
    <w:rsid w:val="008D265B"/>
    <w:rsid w:val="008D2F67"/>
    <w:rsid w:val="008D4695"/>
    <w:rsid w:val="008E25D0"/>
    <w:rsid w:val="008E7F2F"/>
    <w:rsid w:val="008F4B1B"/>
    <w:rsid w:val="00900222"/>
    <w:rsid w:val="00901792"/>
    <w:rsid w:val="0090344D"/>
    <w:rsid w:val="009034F3"/>
    <w:rsid w:val="00904D05"/>
    <w:rsid w:val="009057A9"/>
    <w:rsid w:val="00913C65"/>
    <w:rsid w:val="009161B5"/>
    <w:rsid w:val="00916DB7"/>
    <w:rsid w:val="0091791A"/>
    <w:rsid w:val="00920AE8"/>
    <w:rsid w:val="00930A0C"/>
    <w:rsid w:val="00931679"/>
    <w:rsid w:val="00932378"/>
    <w:rsid w:val="00933191"/>
    <w:rsid w:val="00933EC3"/>
    <w:rsid w:val="00941BD8"/>
    <w:rsid w:val="009427BE"/>
    <w:rsid w:val="00943546"/>
    <w:rsid w:val="009435B1"/>
    <w:rsid w:val="00947292"/>
    <w:rsid w:val="00954271"/>
    <w:rsid w:val="00957C65"/>
    <w:rsid w:val="00962C27"/>
    <w:rsid w:val="00963AC3"/>
    <w:rsid w:val="00966C1B"/>
    <w:rsid w:val="00967F97"/>
    <w:rsid w:val="00970DCC"/>
    <w:rsid w:val="009713EB"/>
    <w:rsid w:val="009716AD"/>
    <w:rsid w:val="00975FC3"/>
    <w:rsid w:val="00984EE6"/>
    <w:rsid w:val="00993DC3"/>
    <w:rsid w:val="0099489E"/>
    <w:rsid w:val="009A006F"/>
    <w:rsid w:val="009A0446"/>
    <w:rsid w:val="009A3A94"/>
    <w:rsid w:val="009A5AB3"/>
    <w:rsid w:val="009A6304"/>
    <w:rsid w:val="009A71C0"/>
    <w:rsid w:val="009B36C7"/>
    <w:rsid w:val="009B6544"/>
    <w:rsid w:val="009B6FAD"/>
    <w:rsid w:val="009B73B9"/>
    <w:rsid w:val="009C53C5"/>
    <w:rsid w:val="009C6836"/>
    <w:rsid w:val="009C7333"/>
    <w:rsid w:val="009D24F8"/>
    <w:rsid w:val="009D395C"/>
    <w:rsid w:val="009D621A"/>
    <w:rsid w:val="009D76A0"/>
    <w:rsid w:val="009E0540"/>
    <w:rsid w:val="009E0B63"/>
    <w:rsid w:val="009E0EC9"/>
    <w:rsid w:val="009E1FD4"/>
    <w:rsid w:val="009E2D81"/>
    <w:rsid w:val="009E4A43"/>
    <w:rsid w:val="009E5719"/>
    <w:rsid w:val="009E7836"/>
    <w:rsid w:val="009F1AA0"/>
    <w:rsid w:val="00A001E1"/>
    <w:rsid w:val="00A003EB"/>
    <w:rsid w:val="00A006BB"/>
    <w:rsid w:val="00A0179A"/>
    <w:rsid w:val="00A020B0"/>
    <w:rsid w:val="00A03F69"/>
    <w:rsid w:val="00A03FE8"/>
    <w:rsid w:val="00A142A5"/>
    <w:rsid w:val="00A14F14"/>
    <w:rsid w:val="00A1559E"/>
    <w:rsid w:val="00A217E5"/>
    <w:rsid w:val="00A230E5"/>
    <w:rsid w:val="00A2382D"/>
    <w:rsid w:val="00A2419B"/>
    <w:rsid w:val="00A327F2"/>
    <w:rsid w:val="00A337E9"/>
    <w:rsid w:val="00A40E62"/>
    <w:rsid w:val="00A4216E"/>
    <w:rsid w:val="00A427BF"/>
    <w:rsid w:val="00A50401"/>
    <w:rsid w:val="00A50468"/>
    <w:rsid w:val="00A51036"/>
    <w:rsid w:val="00A5329B"/>
    <w:rsid w:val="00A53FB8"/>
    <w:rsid w:val="00A60C5E"/>
    <w:rsid w:val="00A611FA"/>
    <w:rsid w:val="00A6162E"/>
    <w:rsid w:val="00A65B2C"/>
    <w:rsid w:val="00A67736"/>
    <w:rsid w:val="00A71C1E"/>
    <w:rsid w:val="00A7344B"/>
    <w:rsid w:val="00A73962"/>
    <w:rsid w:val="00A73DB6"/>
    <w:rsid w:val="00A81243"/>
    <w:rsid w:val="00A83FC2"/>
    <w:rsid w:val="00A84A13"/>
    <w:rsid w:val="00A86ED1"/>
    <w:rsid w:val="00A86FF2"/>
    <w:rsid w:val="00A87A72"/>
    <w:rsid w:val="00A90B48"/>
    <w:rsid w:val="00A93FD3"/>
    <w:rsid w:val="00AB3042"/>
    <w:rsid w:val="00AB3388"/>
    <w:rsid w:val="00AB3836"/>
    <w:rsid w:val="00AB459E"/>
    <w:rsid w:val="00AB4967"/>
    <w:rsid w:val="00AB511A"/>
    <w:rsid w:val="00AC009B"/>
    <w:rsid w:val="00AC2950"/>
    <w:rsid w:val="00AC36B9"/>
    <w:rsid w:val="00AC37AB"/>
    <w:rsid w:val="00AC38B4"/>
    <w:rsid w:val="00AC4C61"/>
    <w:rsid w:val="00AC5AF5"/>
    <w:rsid w:val="00AC7F76"/>
    <w:rsid w:val="00AD3FC3"/>
    <w:rsid w:val="00AD5B31"/>
    <w:rsid w:val="00AD5B9C"/>
    <w:rsid w:val="00AE10FE"/>
    <w:rsid w:val="00AE1F77"/>
    <w:rsid w:val="00AE3BAB"/>
    <w:rsid w:val="00AE483C"/>
    <w:rsid w:val="00AE67BB"/>
    <w:rsid w:val="00AE6F9F"/>
    <w:rsid w:val="00AF28FB"/>
    <w:rsid w:val="00AF2998"/>
    <w:rsid w:val="00AF5049"/>
    <w:rsid w:val="00AF707C"/>
    <w:rsid w:val="00B03921"/>
    <w:rsid w:val="00B04ACD"/>
    <w:rsid w:val="00B10351"/>
    <w:rsid w:val="00B10998"/>
    <w:rsid w:val="00B10A83"/>
    <w:rsid w:val="00B13667"/>
    <w:rsid w:val="00B14932"/>
    <w:rsid w:val="00B153F8"/>
    <w:rsid w:val="00B16244"/>
    <w:rsid w:val="00B17BBE"/>
    <w:rsid w:val="00B2010C"/>
    <w:rsid w:val="00B2255E"/>
    <w:rsid w:val="00B24C55"/>
    <w:rsid w:val="00B25A2B"/>
    <w:rsid w:val="00B2724D"/>
    <w:rsid w:val="00B32E08"/>
    <w:rsid w:val="00B3587F"/>
    <w:rsid w:val="00B41969"/>
    <w:rsid w:val="00B41CF8"/>
    <w:rsid w:val="00B41E99"/>
    <w:rsid w:val="00B45030"/>
    <w:rsid w:val="00B5309B"/>
    <w:rsid w:val="00B5337B"/>
    <w:rsid w:val="00B54778"/>
    <w:rsid w:val="00B554AC"/>
    <w:rsid w:val="00B55C40"/>
    <w:rsid w:val="00B55DF1"/>
    <w:rsid w:val="00B6454C"/>
    <w:rsid w:val="00B670D3"/>
    <w:rsid w:val="00B7721A"/>
    <w:rsid w:val="00B80B62"/>
    <w:rsid w:val="00B82744"/>
    <w:rsid w:val="00B82904"/>
    <w:rsid w:val="00B85EA0"/>
    <w:rsid w:val="00B8643D"/>
    <w:rsid w:val="00B90081"/>
    <w:rsid w:val="00B90137"/>
    <w:rsid w:val="00B90506"/>
    <w:rsid w:val="00B92554"/>
    <w:rsid w:val="00B946FF"/>
    <w:rsid w:val="00B94C4C"/>
    <w:rsid w:val="00BA29B4"/>
    <w:rsid w:val="00BA4098"/>
    <w:rsid w:val="00BA58C1"/>
    <w:rsid w:val="00BB2660"/>
    <w:rsid w:val="00BB2F21"/>
    <w:rsid w:val="00BC14F8"/>
    <w:rsid w:val="00BC2A32"/>
    <w:rsid w:val="00BC3B71"/>
    <w:rsid w:val="00BC57B1"/>
    <w:rsid w:val="00BC58BA"/>
    <w:rsid w:val="00BD0E3E"/>
    <w:rsid w:val="00BD68B4"/>
    <w:rsid w:val="00BE0057"/>
    <w:rsid w:val="00BE1781"/>
    <w:rsid w:val="00BE1C5C"/>
    <w:rsid w:val="00BE23AB"/>
    <w:rsid w:val="00BE4670"/>
    <w:rsid w:val="00BE4FF2"/>
    <w:rsid w:val="00BE6FCA"/>
    <w:rsid w:val="00BE700D"/>
    <w:rsid w:val="00BE747A"/>
    <w:rsid w:val="00BF2F21"/>
    <w:rsid w:val="00BF4509"/>
    <w:rsid w:val="00BF465F"/>
    <w:rsid w:val="00BF69EA"/>
    <w:rsid w:val="00C057AE"/>
    <w:rsid w:val="00C0580C"/>
    <w:rsid w:val="00C10AD7"/>
    <w:rsid w:val="00C138C6"/>
    <w:rsid w:val="00C13E3B"/>
    <w:rsid w:val="00C159BA"/>
    <w:rsid w:val="00C16E53"/>
    <w:rsid w:val="00C22157"/>
    <w:rsid w:val="00C30908"/>
    <w:rsid w:val="00C319A9"/>
    <w:rsid w:val="00C35B74"/>
    <w:rsid w:val="00C51631"/>
    <w:rsid w:val="00C544E4"/>
    <w:rsid w:val="00C574BD"/>
    <w:rsid w:val="00C57BF2"/>
    <w:rsid w:val="00C6469B"/>
    <w:rsid w:val="00C71CCA"/>
    <w:rsid w:val="00C7222A"/>
    <w:rsid w:val="00C729C6"/>
    <w:rsid w:val="00C72FB3"/>
    <w:rsid w:val="00C77FDE"/>
    <w:rsid w:val="00C800EF"/>
    <w:rsid w:val="00C8175D"/>
    <w:rsid w:val="00C84B03"/>
    <w:rsid w:val="00C84C1F"/>
    <w:rsid w:val="00C90E8E"/>
    <w:rsid w:val="00C90F89"/>
    <w:rsid w:val="00C930B0"/>
    <w:rsid w:val="00C951FE"/>
    <w:rsid w:val="00C97DE0"/>
    <w:rsid w:val="00CA4850"/>
    <w:rsid w:val="00CA5CCA"/>
    <w:rsid w:val="00CB26E1"/>
    <w:rsid w:val="00CB2861"/>
    <w:rsid w:val="00CB2A93"/>
    <w:rsid w:val="00CB7F90"/>
    <w:rsid w:val="00CC3D32"/>
    <w:rsid w:val="00CC5179"/>
    <w:rsid w:val="00CC55EE"/>
    <w:rsid w:val="00CC5E0F"/>
    <w:rsid w:val="00CC5F29"/>
    <w:rsid w:val="00CC7285"/>
    <w:rsid w:val="00CD055A"/>
    <w:rsid w:val="00CD42AB"/>
    <w:rsid w:val="00CD5D42"/>
    <w:rsid w:val="00CD7439"/>
    <w:rsid w:val="00CE1D3F"/>
    <w:rsid w:val="00CE2E09"/>
    <w:rsid w:val="00CE35DC"/>
    <w:rsid w:val="00CE3EE2"/>
    <w:rsid w:val="00CE50C5"/>
    <w:rsid w:val="00CF6581"/>
    <w:rsid w:val="00CF68C6"/>
    <w:rsid w:val="00CF6DB9"/>
    <w:rsid w:val="00CF707F"/>
    <w:rsid w:val="00D002F0"/>
    <w:rsid w:val="00D02C99"/>
    <w:rsid w:val="00D02D12"/>
    <w:rsid w:val="00D03F29"/>
    <w:rsid w:val="00D0511C"/>
    <w:rsid w:val="00D05586"/>
    <w:rsid w:val="00D078A6"/>
    <w:rsid w:val="00D10DE1"/>
    <w:rsid w:val="00D12795"/>
    <w:rsid w:val="00D177CF"/>
    <w:rsid w:val="00D22298"/>
    <w:rsid w:val="00D26DC9"/>
    <w:rsid w:val="00D27EB0"/>
    <w:rsid w:val="00D306C1"/>
    <w:rsid w:val="00D3288F"/>
    <w:rsid w:val="00D3548B"/>
    <w:rsid w:val="00D44661"/>
    <w:rsid w:val="00D45087"/>
    <w:rsid w:val="00D46AE2"/>
    <w:rsid w:val="00D51A83"/>
    <w:rsid w:val="00D60C64"/>
    <w:rsid w:val="00D6138C"/>
    <w:rsid w:val="00D62E90"/>
    <w:rsid w:val="00D63258"/>
    <w:rsid w:val="00D717D6"/>
    <w:rsid w:val="00D71E85"/>
    <w:rsid w:val="00D75C08"/>
    <w:rsid w:val="00D77E29"/>
    <w:rsid w:val="00D80C4B"/>
    <w:rsid w:val="00D85F67"/>
    <w:rsid w:val="00D87203"/>
    <w:rsid w:val="00D87FD7"/>
    <w:rsid w:val="00D9007D"/>
    <w:rsid w:val="00D90D8F"/>
    <w:rsid w:val="00D93361"/>
    <w:rsid w:val="00D95F82"/>
    <w:rsid w:val="00DA44E4"/>
    <w:rsid w:val="00DB253A"/>
    <w:rsid w:val="00DB6F18"/>
    <w:rsid w:val="00DC2146"/>
    <w:rsid w:val="00DC2B7A"/>
    <w:rsid w:val="00DC3A56"/>
    <w:rsid w:val="00DC4E1B"/>
    <w:rsid w:val="00DC6DD4"/>
    <w:rsid w:val="00DD0DAC"/>
    <w:rsid w:val="00DD2F92"/>
    <w:rsid w:val="00DD33B1"/>
    <w:rsid w:val="00DD56E1"/>
    <w:rsid w:val="00DE0A43"/>
    <w:rsid w:val="00DE0EF5"/>
    <w:rsid w:val="00DE1A4F"/>
    <w:rsid w:val="00DE2696"/>
    <w:rsid w:val="00DE3952"/>
    <w:rsid w:val="00DE3F7D"/>
    <w:rsid w:val="00DE7453"/>
    <w:rsid w:val="00DE7FC7"/>
    <w:rsid w:val="00DF5168"/>
    <w:rsid w:val="00DF5779"/>
    <w:rsid w:val="00E041E6"/>
    <w:rsid w:val="00E06CA4"/>
    <w:rsid w:val="00E06EE1"/>
    <w:rsid w:val="00E14473"/>
    <w:rsid w:val="00E17EF2"/>
    <w:rsid w:val="00E23410"/>
    <w:rsid w:val="00E27CB0"/>
    <w:rsid w:val="00E34038"/>
    <w:rsid w:val="00E42212"/>
    <w:rsid w:val="00E42509"/>
    <w:rsid w:val="00E425AF"/>
    <w:rsid w:val="00E44990"/>
    <w:rsid w:val="00E47487"/>
    <w:rsid w:val="00E50F4E"/>
    <w:rsid w:val="00E5101D"/>
    <w:rsid w:val="00E5360D"/>
    <w:rsid w:val="00E537BD"/>
    <w:rsid w:val="00E53F1D"/>
    <w:rsid w:val="00E600C4"/>
    <w:rsid w:val="00E62791"/>
    <w:rsid w:val="00E629B4"/>
    <w:rsid w:val="00E6553F"/>
    <w:rsid w:val="00E65F1A"/>
    <w:rsid w:val="00E71F1D"/>
    <w:rsid w:val="00E802B0"/>
    <w:rsid w:val="00E82E7C"/>
    <w:rsid w:val="00E83835"/>
    <w:rsid w:val="00E847A3"/>
    <w:rsid w:val="00E85994"/>
    <w:rsid w:val="00E91577"/>
    <w:rsid w:val="00E92EE3"/>
    <w:rsid w:val="00E93093"/>
    <w:rsid w:val="00E93EE4"/>
    <w:rsid w:val="00E97241"/>
    <w:rsid w:val="00EA000F"/>
    <w:rsid w:val="00EA05D3"/>
    <w:rsid w:val="00EA0ACF"/>
    <w:rsid w:val="00EA23AF"/>
    <w:rsid w:val="00EA5252"/>
    <w:rsid w:val="00EB2BFD"/>
    <w:rsid w:val="00EB3101"/>
    <w:rsid w:val="00EB3B27"/>
    <w:rsid w:val="00EB5CC2"/>
    <w:rsid w:val="00EB6421"/>
    <w:rsid w:val="00EC6553"/>
    <w:rsid w:val="00EC685E"/>
    <w:rsid w:val="00ED16B3"/>
    <w:rsid w:val="00EE2E59"/>
    <w:rsid w:val="00EE342F"/>
    <w:rsid w:val="00EE4084"/>
    <w:rsid w:val="00EE5251"/>
    <w:rsid w:val="00EE5872"/>
    <w:rsid w:val="00EF0CB8"/>
    <w:rsid w:val="00EF348A"/>
    <w:rsid w:val="00EF69E3"/>
    <w:rsid w:val="00F00E20"/>
    <w:rsid w:val="00F03CB2"/>
    <w:rsid w:val="00F04A8A"/>
    <w:rsid w:val="00F079D6"/>
    <w:rsid w:val="00F10E2B"/>
    <w:rsid w:val="00F1213D"/>
    <w:rsid w:val="00F15247"/>
    <w:rsid w:val="00F20D97"/>
    <w:rsid w:val="00F22644"/>
    <w:rsid w:val="00F2435F"/>
    <w:rsid w:val="00F279FA"/>
    <w:rsid w:val="00F27BDB"/>
    <w:rsid w:val="00F3025E"/>
    <w:rsid w:val="00F348B7"/>
    <w:rsid w:val="00F35531"/>
    <w:rsid w:val="00F365E5"/>
    <w:rsid w:val="00F427CF"/>
    <w:rsid w:val="00F432EC"/>
    <w:rsid w:val="00F43BB1"/>
    <w:rsid w:val="00F45C2F"/>
    <w:rsid w:val="00F52F11"/>
    <w:rsid w:val="00F56B60"/>
    <w:rsid w:val="00F576CC"/>
    <w:rsid w:val="00F66BAC"/>
    <w:rsid w:val="00F67F47"/>
    <w:rsid w:val="00F7230D"/>
    <w:rsid w:val="00F840F7"/>
    <w:rsid w:val="00F84A3D"/>
    <w:rsid w:val="00F85F2E"/>
    <w:rsid w:val="00F87B11"/>
    <w:rsid w:val="00F92446"/>
    <w:rsid w:val="00F92C72"/>
    <w:rsid w:val="00F95195"/>
    <w:rsid w:val="00FA0203"/>
    <w:rsid w:val="00FA15A4"/>
    <w:rsid w:val="00FA20BC"/>
    <w:rsid w:val="00FA23E0"/>
    <w:rsid w:val="00FA2F92"/>
    <w:rsid w:val="00FA43A4"/>
    <w:rsid w:val="00FB16AF"/>
    <w:rsid w:val="00FB20F6"/>
    <w:rsid w:val="00FB25AF"/>
    <w:rsid w:val="00FC3DED"/>
    <w:rsid w:val="00FC5903"/>
    <w:rsid w:val="00FC76F8"/>
    <w:rsid w:val="00FD5776"/>
    <w:rsid w:val="00FD5D60"/>
    <w:rsid w:val="00FD619C"/>
    <w:rsid w:val="00FD7D55"/>
    <w:rsid w:val="00FE0349"/>
    <w:rsid w:val="00FE3165"/>
    <w:rsid w:val="00FE4D3A"/>
    <w:rsid w:val="00FE762B"/>
    <w:rsid w:val="00FF0382"/>
    <w:rsid w:val="00FF3ADE"/>
    <w:rsid w:val="00FF5A87"/>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e.wikipedia.org/wiki/Datei:Wirecard_dark(1).svg" TargetMode="External"/><Relationship Id="rId18" Type="http://schemas.openxmlformats.org/officeDocument/2006/relationships/hyperlink" Target="https://tools.wmflabs.org/isin?language=de&amp;isin=DE0007472060" TargetMode="External"/><Relationship Id="rId26" Type="http://schemas.openxmlformats.org/officeDocument/2006/relationships/hyperlink" Target="https://de.wikipedia.org/wiki/Vorstand" TargetMode="External"/><Relationship Id="rId39" Type="http://schemas.openxmlformats.org/officeDocument/2006/relationships/hyperlink" Target="https://pixabay.com/de/photos/armdr&#252;cken-indian-wrestling-567950/" TargetMode="External"/><Relationship Id="rId21" Type="http://schemas.openxmlformats.org/officeDocument/2006/relationships/hyperlink" Target="https://de.wikipedia.org/wiki/Aschheim" TargetMode="External"/><Relationship Id="rId34" Type="http://schemas.openxmlformats.org/officeDocument/2006/relationships/hyperlink" Target="https://de.wikipedia.org/wiki/Erl%C3%B6s" TargetMode="External"/><Relationship Id="rId42" Type="http://schemas.openxmlformats.org/officeDocument/2006/relationships/fontTable" Target="fontTable.xml"/><Relationship Id="rId7" Type="http://schemas.openxmlformats.org/officeDocument/2006/relationships/hyperlink" Target="https://pixabay.com/de/photos/einkaufen-kreditkarte-shopping-2735735/" TargetMode="External"/><Relationship Id="rId2" Type="http://schemas.openxmlformats.org/officeDocument/2006/relationships/numbering" Target="numbering.xml"/><Relationship Id="rId16" Type="http://schemas.openxmlformats.org/officeDocument/2006/relationships/hyperlink" Target="https://de.wikipedia.org/wiki/Aktiengesellschaft_(Deutschland)" TargetMode="External"/><Relationship Id="rId20" Type="http://schemas.openxmlformats.org/officeDocument/2006/relationships/hyperlink" Target="https://de.wikipedia.org/wiki/Sitz_(juristische_Person)" TargetMode="External"/><Relationship Id="rId29" Type="http://schemas.openxmlformats.org/officeDocument/2006/relationships/hyperlink" Target="https://de.wikipedia.org/wiki/Susanne_Steidl" TargetMode="External"/><Relationship Id="rId41"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2.gif"/><Relationship Id="rId24" Type="http://schemas.openxmlformats.org/officeDocument/2006/relationships/hyperlink" Target="https://de.wikipedia.org/wiki/Deutschland" TargetMode="External"/><Relationship Id="rId32" Type="http://schemas.openxmlformats.org/officeDocument/2006/relationships/hyperlink" Target="https://de.wikipedia.org/wiki/Mitarbeiter" TargetMode="External"/><Relationship Id="rId37" Type="http://schemas.openxmlformats.org/officeDocument/2006/relationships/hyperlink" Target="https://de.wikipedia.org/wiki/Website" TargetMode="External"/><Relationship Id="rId40" Type="http://schemas.openxmlformats.org/officeDocument/2006/relationships/hyperlink" Target="https://ichwettedeutschland.de/" TargetMode="External"/><Relationship Id="rId5" Type="http://schemas.openxmlformats.org/officeDocument/2006/relationships/webSettings" Target="webSettings.xml"/><Relationship Id="rId15" Type="http://schemas.openxmlformats.org/officeDocument/2006/relationships/hyperlink" Target="https://de.wikipedia.org/wiki/Rechtsform" TargetMode="External"/><Relationship Id="rId23" Type="http://schemas.openxmlformats.org/officeDocument/2006/relationships/image" Target="media/image5.png"/><Relationship Id="rId28" Type="http://schemas.openxmlformats.org/officeDocument/2006/relationships/hyperlink" Target="https://de.wikipedia.org/wiki/Vorstandsvorsitzender" TargetMode="External"/><Relationship Id="rId36" Type="http://schemas.openxmlformats.org/officeDocument/2006/relationships/hyperlink" Target="https://de.wikipedia.org/wiki/Wirtschaftszweig" TargetMode="External"/><Relationship Id="rId10" Type="http://schemas.openxmlformats.org/officeDocument/2006/relationships/hyperlink" Target="https://www.onlinecasino-austria.at/zahlungsmethoden/neteller/" TargetMode="External"/><Relationship Id="rId19" Type="http://schemas.openxmlformats.org/officeDocument/2006/relationships/hyperlink" Target="https://de.wikipedia.org/wiki/Gr%C3%BCndung_(Recht)" TargetMode="External"/><Relationship Id="rId31" Type="http://schemas.openxmlformats.org/officeDocument/2006/relationships/hyperlink" Target="https://de.wikipedia.org/wiki/Thomas_Eichelmann" TargetMode="External"/><Relationship Id="rId4" Type="http://schemas.openxmlformats.org/officeDocument/2006/relationships/settings" Target="settings.xml"/><Relationship Id="rId9" Type="http://schemas.openxmlformats.org/officeDocument/2006/relationships/hyperlink" Target="https://www.onlinecasino-austria.at/zahlungsmethoden/neteller/" TargetMode="External"/><Relationship Id="rId14" Type="http://schemas.openxmlformats.org/officeDocument/2006/relationships/image" Target="media/image4.png"/><Relationship Id="rId22" Type="http://schemas.openxmlformats.org/officeDocument/2006/relationships/hyperlink" Target="https://de.wikipedia.org/wiki/Deutschland" TargetMode="External"/><Relationship Id="rId27" Type="http://schemas.openxmlformats.org/officeDocument/2006/relationships/hyperlink" Target="https://de.wikipedia.org/wiki/Markus_Braun_(Unternehmer)" TargetMode="External"/><Relationship Id="rId30" Type="http://schemas.openxmlformats.org/officeDocument/2006/relationships/hyperlink" Target="https://de.wikipedia.org/wiki/Aufsichtsrat" TargetMode="External"/><Relationship Id="rId35" Type="http://schemas.openxmlformats.org/officeDocument/2006/relationships/hyperlink" Target="https://de.wikipedia.org/wiki/Wirecard" TargetMode="External"/><Relationship Id="rId43" Type="http://schemas.openxmlformats.org/officeDocument/2006/relationships/theme" Target="theme/theme1.xml"/><Relationship Id="rId8" Type="http://schemas.openxmlformats.org/officeDocument/2006/relationships/hyperlink" Target="https://pixabay.com/de/photos/online-banking-bankgesch&#228;fte-bitcoin-4287684/" TargetMode="Externa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hyperlink" Target="https://de.wikipedia.org/wiki/Internationale_Wertpapierkennnummer" TargetMode="External"/><Relationship Id="rId25" Type="http://schemas.openxmlformats.org/officeDocument/2006/relationships/hyperlink" Target="https://de.wikipedia.org/wiki/Unternehmensf%C3%BChrung" TargetMode="External"/><Relationship Id="rId33" Type="http://schemas.openxmlformats.org/officeDocument/2006/relationships/hyperlink" Target="https://de.wikipedia.org/wiki/Wirecard" TargetMode="External"/><Relationship Id="rId38" Type="http://schemas.openxmlformats.org/officeDocument/2006/relationships/hyperlink" Target="https://www.wirecard.com/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B98A4F-4EB2-42E9-82F0-87675D2D8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2727</Words>
  <Characters>17182</Characters>
  <Application>Microsoft Office Word</Application>
  <DocSecurity>0</DocSecurity>
  <Lines>143</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761</cp:revision>
  <dcterms:created xsi:type="dcterms:W3CDTF">2020-03-02T10:25:00Z</dcterms:created>
  <dcterms:modified xsi:type="dcterms:W3CDTF">2020-05-04T04:54:00Z</dcterms:modified>
</cp:coreProperties>
</file>